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A7D6C" w14:textId="77777777" w:rsidR="00D0001A" w:rsidRPr="002F60F1" w:rsidRDefault="00D0001A" w:rsidP="00D0001A">
      <w:pPr>
        <w:rPr>
          <w:lang w:val="en-US"/>
        </w:rPr>
      </w:pPr>
    </w:p>
    <w:p w14:paraId="1CDA8A94" w14:textId="10B46BA0" w:rsidR="00657805" w:rsidRPr="00176739" w:rsidRDefault="00E334FA" w:rsidP="00657805">
      <w:pPr>
        <w:rPr>
          <w:b/>
          <w:sz w:val="26"/>
          <w:szCs w:val="26"/>
        </w:rPr>
      </w:pPr>
      <w:r>
        <w:rPr>
          <w:b/>
          <w:sz w:val="26"/>
          <w:szCs w:val="26"/>
        </w:rPr>
        <w:t>Joint Official Side Event (NAP Global Network, Togo, IRI)</w:t>
      </w:r>
    </w:p>
    <w:p w14:paraId="07030A70" w14:textId="7491851B" w:rsidR="00657805" w:rsidRPr="00176739" w:rsidRDefault="00675ABA" w:rsidP="00657805">
      <w:pPr>
        <w:rPr>
          <w:b/>
          <w:sz w:val="26"/>
          <w:szCs w:val="26"/>
        </w:rPr>
      </w:pPr>
      <w:r w:rsidRPr="00176739">
        <w:rPr>
          <w:b/>
          <w:sz w:val="26"/>
          <w:szCs w:val="26"/>
        </w:rPr>
        <w:t>DRAFT</w:t>
      </w:r>
      <w:r w:rsidR="00657805" w:rsidRPr="00176739">
        <w:rPr>
          <w:b/>
          <w:sz w:val="26"/>
          <w:szCs w:val="26"/>
        </w:rPr>
        <w:t xml:space="preserve"> </w:t>
      </w:r>
      <w:r w:rsidR="00D75F0D" w:rsidRPr="00176739">
        <w:rPr>
          <w:b/>
          <w:sz w:val="26"/>
          <w:szCs w:val="26"/>
        </w:rPr>
        <w:t>Outline</w:t>
      </w:r>
    </w:p>
    <w:p w14:paraId="1AB426C8" w14:textId="77777777" w:rsidR="004F65A7" w:rsidRDefault="004F65A7" w:rsidP="004F65A7">
      <w:pPr>
        <w:jc w:val="left"/>
        <w:rPr>
          <w:b/>
        </w:rPr>
      </w:pPr>
    </w:p>
    <w:p w14:paraId="0C409410" w14:textId="0E01A419" w:rsidR="004F65A7" w:rsidRDefault="004F65A7" w:rsidP="004F65A7">
      <w:pPr>
        <w:jc w:val="left"/>
      </w:pPr>
      <w:r>
        <w:rPr>
          <w:b/>
        </w:rPr>
        <w:t>Date and Time:</w:t>
      </w:r>
      <w:r>
        <w:t xml:space="preserve"> </w:t>
      </w:r>
      <w:r w:rsidR="00E334FA">
        <w:t>Saturday</w:t>
      </w:r>
      <w:r>
        <w:t xml:space="preserve">, December </w:t>
      </w:r>
      <w:r w:rsidR="00E334FA">
        <w:t>5</w:t>
      </w:r>
      <w:r>
        <w:t xml:space="preserve">, 2015 | </w:t>
      </w:r>
      <w:r w:rsidR="00E334FA">
        <w:t>13:15-14:45</w:t>
      </w:r>
      <w:r>
        <w:t xml:space="preserve"> </w:t>
      </w:r>
    </w:p>
    <w:p w14:paraId="247CCF47" w14:textId="77777777" w:rsidR="004F65A7" w:rsidRDefault="004F65A7" w:rsidP="004F65A7">
      <w:pPr>
        <w:jc w:val="left"/>
      </w:pPr>
    </w:p>
    <w:p w14:paraId="6328A9BD" w14:textId="7A32E82B" w:rsidR="004F65A7" w:rsidRPr="004F65A7" w:rsidRDefault="00176739" w:rsidP="004F65A7">
      <w:pPr>
        <w:jc w:val="left"/>
        <w:rPr>
          <w:i/>
        </w:rPr>
      </w:pPr>
      <w:r>
        <w:rPr>
          <w:b/>
        </w:rPr>
        <w:t>Location</w:t>
      </w:r>
      <w:r w:rsidR="004F65A7">
        <w:rPr>
          <w:b/>
        </w:rPr>
        <w:t>:</w:t>
      </w:r>
      <w:r w:rsidR="004F65A7">
        <w:t xml:space="preserve"> </w:t>
      </w:r>
      <w:r w:rsidR="004E66DF">
        <w:t>Conference Centre, Room 5 (details tbc)</w:t>
      </w:r>
    </w:p>
    <w:p w14:paraId="2A04946C" w14:textId="77777777" w:rsidR="00657805" w:rsidRDefault="00657805" w:rsidP="00D0001A">
      <w:pPr>
        <w:jc w:val="left"/>
        <w:rPr>
          <w:b/>
        </w:rPr>
      </w:pPr>
    </w:p>
    <w:p w14:paraId="0CBEC822" w14:textId="0727D693" w:rsidR="00657805" w:rsidRDefault="00D0001A" w:rsidP="00D0001A">
      <w:pPr>
        <w:jc w:val="left"/>
      </w:pPr>
      <w:r>
        <w:rPr>
          <w:b/>
        </w:rPr>
        <w:t>Event Title:</w:t>
      </w:r>
      <w:r>
        <w:t xml:space="preserve"> </w:t>
      </w:r>
      <w:r w:rsidR="00F8381F">
        <w:t xml:space="preserve">(100 characters max. </w:t>
      </w:r>
      <w:r w:rsidR="00FB780C">
        <w:t>to be updated in</w:t>
      </w:r>
      <w:r w:rsidR="00F8381F">
        <w:t xml:space="preserve"> SEORS)</w:t>
      </w:r>
    </w:p>
    <w:p w14:paraId="09FB1A00" w14:textId="3A3BC2D5" w:rsidR="00F12753" w:rsidRPr="00F12753" w:rsidRDefault="0090069C" w:rsidP="00F12753">
      <w:pPr>
        <w:jc w:val="left"/>
      </w:pPr>
      <w:r>
        <w:t>S</w:t>
      </w:r>
      <w:r w:rsidR="00C06B16">
        <w:t xml:space="preserve">outh-south learning </w:t>
      </w:r>
      <w:r>
        <w:t>in</w:t>
      </w:r>
      <w:r w:rsidR="00C06B16">
        <w:t xml:space="preserve"> the NAP Global Network: </w:t>
      </w:r>
      <w:r w:rsidR="00922F9A">
        <w:t>Focus on</w:t>
      </w:r>
      <w:r w:rsidR="00C06B16">
        <w:t xml:space="preserve"> </w:t>
      </w:r>
      <w:r w:rsidR="00FB780C">
        <w:t>using climate information for NAP</w:t>
      </w:r>
      <w:r w:rsidR="00922F9A">
        <w:t xml:space="preserve"> processes</w:t>
      </w:r>
    </w:p>
    <w:p w14:paraId="27104B03" w14:textId="77777777" w:rsidR="00D0001A" w:rsidRDefault="00D0001A" w:rsidP="00D0001A">
      <w:pPr>
        <w:jc w:val="left"/>
        <w:rPr>
          <w:b/>
        </w:rPr>
      </w:pPr>
    </w:p>
    <w:p w14:paraId="371A6797" w14:textId="23A8D828" w:rsidR="00D0001A" w:rsidRPr="00F12753" w:rsidRDefault="003C5620" w:rsidP="00D0001A">
      <w:pPr>
        <w:jc w:val="left"/>
      </w:pPr>
      <w:r>
        <w:rPr>
          <w:b/>
        </w:rPr>
        <w:t>SEORS</w:t>
      </w:r>
      <w:r w:rsidR="00F8381F">
        <w:rPr>
          <w:b/>
        </w:rPr>
        <w:t xml:space="preserve"> Short </w:t>
      </w:r>
      <w:r w:rsidR="00D0001A">
        <w:rPr>
          <w:b/>
        </w:rPr>
        <w:t>Event Description</w:t>
      </w:r>
      <w:r w:rsidR="00F12753">
        <w:t xml:space="preserve"> (</w:t>
      </w:r>
      <w:r w:rsidR="00FB780C">
        <w:t>to be updated in SEORS</w:t>
      </w:r>
      <w:r>
        <w:t xml:space="preserve">, </w:t>
      </w:r>
      <w:r w:rsidR="00F12753">
        <w:t>300 characters max.)</w:t>
      </w:r>
    </w:p>
    <w:p w14:paraId="299F5510" w14:textId="77777777" w:rsidR="00F12753" w:rsidRDefault="00F12753" w:rsidP="00D0001A">
      <w:pPr>
        <w:jc w:val="left"/>
      </w:pPr>
    </w:p>
    <w:p w14:paraId="0C20D535" w14:textId="3D44BB4B" w:rsidR="00FB388E" w:rsidRDefault="006D1D64" w:rsidP="00FB388E">
      <w:pPr>
        <w:jc w:val="left"/>
      </w:pPr>
      <w:r>
        <w:t>The NAP Global Network’s 2015 activities presented a number of opportunities for south-south dialogue.</w:t>
      </w:r>
      <w:r w:rsidR="00F12753">
        <w:t xml:space="preserve"> </w:t>
      </w:r>
      <w:r>
        <w:t>This event will highlight what developing countries can learn from each other</w:t>
      </w:r>
      <w:r w:rsidR="00FB388E">
        <w:t xml:space="preserve"> about NAP processes, </w:t>
      </w:r>
      <w:r>
        <w:t>focusing</w:t>
      </w:r>
      <w:r w:rsidR="006C3ACD">
        <w:t xml:space="preserve"> on </w:t>
      </w:r>
      <w:r w:rsidR="00FB388E">
        <w:t>the challenge of using</w:t>
      </w:r>
      <w:r w:rsidR="00FB388E" w:rsidRPr="00413847">
        <w:t xml:space="preserve"> </w:t>
      </w:r>
      <w:r w:rsidR="001C2BF1">
        <w:t xml:space="preserve">climate information </w:t>
      </w:r>
      <w:r w:rsidR="00FB388E" w:rsidRPr="00413847">
        <w:t>for decision making</w:t>
      </w:r>
      <w:r w:rsidR="006C3ACD">
        <w:t xml:space="preserve"> as an example</w:t>
      </w:r>
      <w:r w:rsidR="00FB388E" w:rsidRPr="00413847">
        <w:t>.</w:t>
      </w:r>
    </w:p>
    <w:p w14:paraId="69A3095A" w14:textId="77777777" w:rsidR="00F12753" w:rsidRDefault="00F12753" w:rsidP="00D0001A">
      <w:pPr>
        <w:jc w:val="left"/>
      </w:pPr>
    </w:p>
    <w:p w14:paraId="2F4F8CAB" w14:textId="7E89F27A" w:rsidR="003C5620" w:rsidRDefault="003C5620" w:rsidP="00D0001A">
      <w:pPr>
        <w:jc w:val="left"/>
      </w:pPr>
      <w:r>
        <w:rPr>
          <w:b/>
        </w:rPr>
        <w:t xml:space="preserve">Longer Event Description </w:t>
      </w:r>
      <w:r>
        <w:t>(for other communications purposes</w:t>
      </w:r>
      <w:r w:rsidR="0065103D">
        <w:t>—website, etc.</w:t>
      </w:r>
      <w:r>
        <w:t>)</w:t>
      </w:r>
    </w:p>
    <w:p w14:paraId="1E2BCB4F" w14:textId="77777777" w:rsidR="003C5620" w:rsidRDefault="003C5620" w:rsidP="00D0001A">
      <w:pPr>
        <w:jc w:val="left"/>
      </w:pPr>
    </w:p>
    <w:p w14:paraId="629FFC70" w14:textId="77777777" w:rsidR="00FB388E" w:rsidRDefault="00575A10" w:rsidP="00D0001A">
      <w:pPr>
        <w:jc w:val="left"/>
      </w:pPr>
      <w:r>
        <w:t>In its first year, t</w:t>
      </w:r>
      <w:r w:rsidR="003C5620">
        <w:t xml:space="preserve">he NAP Global Network’s activities highlighted opportunities for south-south </w:t>
      </w:r>
      <w:r>
        <w:t>learning</w:t>
      </w:r>
      <w:r w:rsidR="003C5620">
        <w:t xml:space="preserve"> </w:t>
      </w:r>
    </w:p>
    <w:p w14:paraId="148F746F" w14:textId="55A355C3" w:rsidR="003C5620" w:rsidRDefault="00C06B16" w:rsidP="00D0001A">
      <w:pPr>
        <w:jc w:val="left"/>
      </w:pPr>
      <w:r>
        <w:t>around</w:t>
      </w:r>
      <w:r w:rsidR="003C5620">
        <w:t xml:space="preserve"> the NAP process</w:t>
      </w:r>
      <w:r w:rsidR="00575A10">
        <w:t xml:space="preserve">. </w:t>
      </w:r>
      <w:r w:rsidR="00B1459A">
        <w:t>A</w:t>
      </w:r>
      <w:r w:rsidR="00575A10">
        <w:t xml:space="preserve"> number of </w:t>
      </w:r>
      <w:r w:rsidR="00B1459A">
        <w:t>Network</w:t>
      </w:r>
      <w:r w:rsidR="00575A10">
        <w:t xml:space="preserve"> participants have expressed </w:t>
      </w:r>
      <w:r w:rsidR="00B1459A">
        <w:t xml:space="preserve">a particular </w:t>
      </w:r>
      <w:r w:rsidR="00575A10">
        <w:t xml:space="preserve">interest in learning </w:t>
      </w:r>
      <w:r w:rsidR="00B1459A">
        <w:t>from their peers’ experiences using climate information to support the NAP process.</w:t>
      </w:r>
    </w:p>
    <w:p w14:paraId="1738882B" w14:textId="77777777" w:rsidR="00B1459A" w:rsidRDefault="00B1459A" w:rsidP="00D0001A">
      <w:pPr>
        <w:jc w:val="left"/>
      </w:pPr>
    </w:p>
    <w:p w14:paraId="25D84382" w14:textId="55B33A7F" w:rsidR="003C5620" w:rsidRPr="003C5620" w:rsidRDefault="00B1459A" w:rsidP="00D0001A">
      <w:pPr>
        <w:jc w:val="left"/>
      </w:pPr>
      <w:r>
        <w:t xml:space="preserve">At this event, </w:t>
      </w:r>
      <w:r w:rsidR="00BA7154">
        <w:t>representatives from developing countries</w:t>
      </w:r>
      <w:r>
        <w:t xml:space="preserve"> will share perspectives </w:t>
      </w:r>
      <w:r w:rsidR="0087294A">
        <w:t>on</w:t>
      </w:r>
      <w:r>
        <w:t xml:space="preserve"> participation in the Network’s 2015 activities</w:t>
      </w:r>
      <w:r w:rsidR="00355F1B">
        <w:t>. They will speak about</w:t>
      </w:r>
      <w:r>
        <w:t xml:space="preserve"> </w:t>
      </w:r>
      <w:r w:rsidR="0087294A">
        <w:t xml:space="preserve">how participation has supported their involvement in the NAP process, </w:t>
      </w:r>
      <w:r w:rsidR="00703D13">
        <w:t>and what</w:t>
      </w:r>
      <w:r>
        <w:t xml:space="preserve"> they have l</w:t>
      </w:r>
      <w:bookmarkStart w:id="0" w:name="_GoBack"/>
      <w:bookmarkEnd w:id="0"/>
      <w:r>
        <w:t>earned f</w:t>
      </w:r>
      <w:r w:rsidR="00024C19">
        <w:t xml:space="preserve">rom </w:t>
      </w:r>
      <w:r w:rsidR="00F8381F">
        <w:t>other participants</w:t>
      </w:r>
      <w:r w:rsidR="00C610E1">
        <w:t xml:space="preserve">—including </w:t>
      </w:r>
      <w:r w:rsidR="00F95DF2">
        <w:t>on the topic of using climate information for decision-making</w:t>
      </w:r>
      <w:r w:rsidR="00024C19">
        <w:t xml:space="preserve">. </w:t>
      </w:r>
      <w:r w:rsidR="00F95DF2">
        <w:t>The</w:t>
      </w:r>
      <w:r w:rsidR="00024C19">
        <w:t xml:space="preserve"> event will also draw on the experience of </w:t>
      </w:r>
      <w:r w:rsidR="0065103D">
        <w:t>Columbia University’s</w:t>
      </w:r>
      <w:r w:rsidR="00024C19">
        <w:t xml:space="preserve"> International Research Institute for Climate and Society (IRI) in helping countries respond to the diverse information needs of decision-makers</w:t>
      </w:r>
      <w:r w:rsidR="00C06B16">
        <w:t>, especially in light of the diverse range of actors from different sectors and ministries who need to be involved in effective adaptation planning processes</w:t>
      </w:r>
      <w:r w:rsidR="00024C19">
        <w:t>.</w:t>
      </w:r>
    </w:p>
    <w:p w14:paraId="4B720794" w14:textId="77777777" w:rsidR="00D0001A" w:rsidRDefault="00D0001A"/>
    <w:p w14:paraId="709989AF" w14:textId="77777777" w:rsidR="00D0001A" w:rsidRDefault="00657805" w:rsidP="00657805">
      <w:pPr>
        <w:jc w:val="left"/>
      </w:pPr>
      <w:r>
        <w:rPr>
          <w:b/>
        </w:rPr>
        <w:t>Key Messages:</w:t>
      </w:r>
    </w:p>
    <w:p w14:paraId="65FF176F" w14:textId="54EEFDF5" w:rsidR="00F12753" w:rsidRPr="00F12753" w:rsidRDefault="00340BF7" w:rsidP="00F12753">
      <w:pPr>
        <w:numPr>
          <w:ilvl w:val="0"/>
          <w:numId w:val="1"/>
        </w:numPr>
        <w:jc w:val="left"/>
      </w:pPr>
      <w:r>
        <w:t>Overview of NAP Global Network’s activities to date</w:t>
      </w:r>
      <w:r w:rsidR="00326A21">
        <w:t xml:space="preserve"> </w:t>
      </w:r>
    </w:p>
    <w:p w14:paraId="0632F18B" w14:textId="62A25BFA" w:rsidR="00F12753" w:rsidRPr="00F12753" w:rsidRDefault="00703D13" w:rsidP="00F12753">
      <w:pPr>
        <w:numPr>
          <w:ilvl w:val="0"/>
          <w:numId w:val="1"/>
        </w:numPr>
        <w:jc w:val="left"/>
      </w:pPr>
      <w:r>
        <w:t>P</w:t>
      </w:r>
      <w:r w:rsidR="00F12753" w:rsidRPr="00F12753">
        <w:t xml:space="preserve">articipants’ perspectives </w:t>
      </w:r>
      <w:r w:rsidR="00326A21">
        <w:t>on</w:t>
      </w:r>
      <w:r w:rsidR="00F12753" w:rsidRPr="00F12753">
        <w:t xml:space="preserve"> how </w:t>
      </w:r>
      <w:r>
        <w:t xml:space="preserve">the </w:t>
      </w:r>
      <w:r w:rsidR="00326A21">
        <w:t>Network is supporting their involvement in the NAP process and promoting south-south exchange</w:t>
      </w:r>
    </w:p>
    <w:p w14:paraId="37C1185D" w14:textId="165525DA" w:rsidR="00F12753" w:rsidRPr="00F12753" w:rsidRDefault="00703D13" w:rsidP="00340BF7">
      <w:pPr>
        <w:numPr>
          <w:ilvl w:val="0"/>
          <w:numId w:val="1"/>
        </w:numPr>
        <w:jc w:val="left"/>
      </w:pPr>
      <w:r>
        <w:t>Use of c</w:t>
      </w:r>
      <w:r w:rsidR="00F12753" w:rsidRPr="00F12753">
        <w:t xml:space="preserve">limate services </w:t>
      </w:r>
      <w:r w:rsidR="00340BF7">
        <w:t xml:space="preserve">to support decision-making </w:t>
      </w:r>
      <w:r>
        <w:t xml:space="preserve">is an example of a topic </w:t>
      </w:r>
      <w:r w:rsidR="00F12753" w:rsidRPr="00F12753">
        <w:t xml:space="preserve">where countries are </w:t>
      </w:r>
      <w:r>
        <w:t xml:space="preserve">interested in </w:t>
      </w:r>
      <w:r w:rsidR="00F12753" w:rsidRPr="00F12753">
        <w:t>learning from each other’s approaches</w:t>
      </w:r>
      <w:r w:rsidR="00C610E1">
        <w:t xml:space="preserve">: </w:t>
      </w:r>
      <w:r w:rsidR="00340BF7">
        <w:t xml:space="preserve">IRI </w:t>
      </w:r>
      <w:r w:rsidR="00F12753">
        <w:t>has experience providing support for use of climate services in a number of developing countries, and</w:t>
      </w:r>
      <w:r w:rsidR="00340BF7">
        <w:t xml:space="preserve"> can share</w:t>
      </w:r>
      <w:r w:rsidR="00F12753">
        <w:t xml:space="preserve"> lessons on this process</w:t>
      </w:r>
      <w:r w:rsidR="00355F1B">
        <w:t xml:space="preserve"> and how it can best address the needs of the diverse range of stakeholders who need to be involved in an effective adaptation planning process</w:t>
      </w:r>
    </w:p>
    <w:p w14:paraId="1500C85F" w14:textId="77777777" w:rsidR="00D0001A" w:rsidRDefault="00D0001A" w:rsidP="00D0001A">
      <w:pPr>
        <w:jc w:val="left"/>
      </w:pPr>
    </w:p>
    <w:p w14:paraId="341F43D0" w14:textId="279B0E7D" w:rsidR="004E66DF" w:rsidRDefault="004E66DF" w:rsidP="004E66DF">
      <w:pPr>
        <w:jc w:val="left"/>
      </w:pPr>
      <w:r>
        <w:rPr>
          <w:b/>
        </w:rPr>
        <w:t>Speakers</w:t>
      </w:r>
      <w:r w:rsidR="00F95DF2">
        <w:rPr>
          <w:b/>
        </w:rPr>
        <w:t xml:space="preserve"> and Tentative Presentation Titles</w:t>
      </w:r>
      <w:r>
        <w:rPr>
          <w:b/>
        </w:rPr>
        <w:t>:</w:t>
      </w:r>
    </w:p>
    <w:p w14:paraId="44561A52" w14:textId="53B5832C" w:rsidR="004E66DF" w:rsidRDefault="004E66DF" w:rsidP="004E66DF">
      <w:pPr>
        <w:pStyle w:val="ListParagraph"/>
        <w:numPr>
          <w:ilvl w:val="0"/>
          <w:numId w:val="9"/>
        </w:numPr>
        <w:jc w:val="left"/>
      </w:pPr>
      <w:r>
        <w:t>Moderator: John Furlow, US Department of State</w:t>
      </w:r>
    </w:p>
    <w:p w14:paraId="216562AC" w14:textId="77777777" w:rsidR="004E66DF" w:rsidRDefault="004E66DF" w:rsidP="004E66DF">
      <w:pPr>
        <w:pStyle w:val="ListParagraph"/>
        <w:numPr>
          <w:ilvl w:val="0"/>
          <w:numId w:val="9"/>
        </w:numPr>
        <w:jc w:val="left"/>
      </w:pPr>
      <w:r>
        <w:t>Presenters:</w:t>
      </w:r>
    </w:p>
    <w:p w14:paraId="75761A81" w14:textId="4717EF56" w:rsidR="004E66DF" w:rsidRDefault="00024C19" w:rsidP="004E66DF">
      <w:pPr>
        <w:pStyle w:val="ListParagraph"/>
        <w:numPr>
          <w:ilvl w:val="1"/>
          <w:numId w:val="9"/>
        </w:numPr>
        <w:jc w:val="left"/>
      </w:pPr>
      <w:r>
        <w:lastRenderedPageBreak/>
        <w:t>Anne Hammill (IISD):</w:t>
      </w:r>
      <w:r w:rsidR="00703D13">
        <w:t xml:space="preserve"> The</w:t>
      </w:r>
      <w:r w:rsidR="004E66DF">
        <w:t xml:space="preserve"> NAP Global Network in 2015</w:t>
      </w:r>
    </w:p>
    <w:p w14:paraId="4D5FD8B7" w14:textId="0EA3AEDD" w:rsidR="00024C19" w:rsidRDefault="00024C19" w:rsidP="004E66DF">
      <w:pPr>
        <w:pStyle w:val="ListParagraph"/>
        <w:numPr>
          <w:ilvl w:val="1"/>
          <w:numId w:val="9"/>
        </w:numPr>
        <w:jc w:val="left"/>
      </w:pPr>
      <w:r>
        <w:t>Sama Boundjouw (Ministry of Environment and F</w:t>
      </w:r>
      <w:r w:rsidR="00703D13">
        <w:t>orest Resources, Togo): Togo’s e</w:t>
      </w:r>
      <w:r>
        <w:t>xperie</w:t>
      </w:r>
      <w:r w:rsidR="00703D13">
        <w:t>nce in the Network and the NAP p</w:t>
      </w:r>
      <w:r>
        <w:t>rocess</w:t>
      </w:r>
    </w:p>
    <w:p w14:paraId="34713937" w14:textId="4333CA0F" w:rsidR="004E66DF" w:rsidRDefault="00024C19" w:rsidP="004E66DF">
      <w:pPr>
        <w:pStyle w:val="ListParagraph"/>
        <w:numPr>
          <w:ilvl w:val="1"/>
          <w:numId w:val="9"/>
        </w:numPr>
        <w:jc w:val="left"/>
      </w:pPr>
      <w:r>
        <w:t>Albert Daley (</w:t>
      </w:r>
      <w:r w:rsidRPr="00024C19">
        <w:t>Ministry of Water, Land, Environment &amp; Climate Change, Jamaica</w:t>
      </w:r>
      <w:r>
        <w:t xml:space="preserve">): </w:t>
      </w:r>
      <w:r w:rsidRPr="00024C19">
        <w:t> </w:t>
      </w:r>
      <w:r>
        <w:t>Jamaica’s use of climate information</w:t>
      </w:r>
      <w:r w:rsidR="00F95DF2">
        <w:t xml:space="preserve"> in the NAP process</w:t>
      </w:r>
      <w:r>
        <w:t>: A transferable model?</w:t>
      </w:r>
    </w:p>
    <w:p w14:paraId="320D8586" w14:textId="78C67F4B" w:rsidR="00024C19" w:rsidRPr="004E66DF" w:rsidRDefault="00024C19" w:rsidP="004E66DF">
      <w:pPr>
        <w:pStyle w:val="ListParagraph"/>
        <w:numPr>
          <w:ilvl w:val="1"/>
          <w:numId w:val="9"/>
        </w:numPr>
        <w:jc w:val="left"/>
      </w:pPr>
      <w:r>
        <w:t xml:space="preserve">Lisa Goddard (International Research Institute for Climate and Society, IRI): </w:t>
      </w:r>
      <w:r w:rsidR="000B78E8" w:rsidRPr="000B78E8">
        <w:t>Using climate information to support decision-making: Experiences from IRI</w:t>
      </w:r>
    </w:p>
    <w:p w14:paraId="371BAE45" w14:textId="77777777" w:rsidR="00587896" w:rsidRDefault="00587896" w:rsidP="00D0001A">
      <w:pPr>
        <w:jc w:val="left"/>
      </w:pPr>
    </w:p>
    <w:p w14:paraId="66DFC721" w14:textId="144DA073" w:rsidR="00657805" w:rsidRDefault="00AD1EDB" w:rsidP="00D0001A">
      <w:pPr>
        <w:jc w:val="left"/>
        <w:rPr>
          <w:b/>
        </w:rPr>
      </w:pPr>
      <w:r>
        <w:rPr>
          <w:b/>
        </w:rPr>
        <w:t>Agenda</w:t>
      </w:r>
      <w:r w:rsidR="00703D13">
        <w:rPr>
          <w:b/>
        </w:rPr>
        <w:t xml:space="preserve"> (tentative)</w:t>
      </w:r>
    </w:p>
    <w:p w14:paraId="31E71EC5" w14:textId="77777777" w:rsidR="00797526" w:rsidRDefault="00797526" w:rsidP="00D0001A">
      <w:pPr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3685"/>
      </w:tblGrid>
      <w:tr w:rsidR="00176739" w14:paraId="3B466B0A" w14:textId="77777777" w:rsidTr="00340BF7">
        <w:tc>
          <w:tcPr>
            <w:tcW w:w="1413" w:type="dxa"/>
            <w:shd w:val="clear" w:color="auto" w:fill="D9D9D9" w:themeFill="background1" w:themeFillShade="D9"/>
          </w:tcPr>
          <w:p w14:paraId="0A9446FC" w14:textId="77777777" w:rsidR="00176739" w:rsidRPr="00176739" w:rsidRDefault="00176739" w:rsidP="00D0001A">
            <w:pPr>
              <w:jc w:val="left"/>
              <w:rPr>
                <w:b/>
              </w:rPr>
            </w:pPr>
            <w:r w:rsidRPr="00176739">
              <w:rPr>
                <w:b/>
              </w:rPr>
              <w:t>Time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573D5BC" w14:textId="7167AFA5" w:rsidR="00176739" w:rsidRPr="00176739" w:rsidRDefault="00340BF7" w:rsidP="00D0001A">
            <w:pPr>
              <w:jc w:val="left"/>
              <w:rPr>
                <w:b/>
              </w:rPr>
            </w:pPr>
            <w:r>
              <w:rPr>
                <w:b/>
              </w:rPr>
              <w:t xml:space="preserve">Title 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77DB833B" w14:textId="3D1C36B8" w:rsidR="00176739" w:rsidRPr="00176739" w:rsidRDefault="003F2AA7" w:rsidP="00D0001A">
            <w:pPr>
              <w:jc w:val="left"/>
              <w:rPr>
                <w:b/>
              </w:rPr>
            </w:pPr>
            <w:r>
              <w:rPr>
                <w:b/>
              </w:rPr>
              <w:t>Lead</w:t>
            </w:r>
          </w:p>
        </w:tc>
      </w:tr>
      <w:tr w:rsidR="00340BF7" w14:paraId="6282C1EB" w14:textId="77777777" w:rsidTr="00340BF7">
        <w:tc>
          <w:tcPr>
            <w:tcW w:w="1413" w:type="dxa"/>
          </w:tcPr>
          <w:p w14:paraId="0EEF4059" w14:textId="12A0AE7F" w:rsidR="00340BF7" w:rsidRDefault="00340BF7" w:rsidP="00D0001A">
            <w:pPr>
              <w:jc w:val="left"/>
            </w:pPr>
            <w:r>
              <w:t>13:15</w:t>
            </w:r>
            <w:r w:rsidR="000B78E8">
              <w:t>-13:20</w:t>
            </w:r>
          </w:p>
        </w:tc>
        <w:tc>
          <w:tcPr>
            <w:tcW w:w="4252" w:type="dxa"/>
          </w:tcPr>
          <w:p w14:paraId="0B8451AE" w14:textId="0264EF2F" w:rsidR="00340BF7" w:rsidRDefault="00340BF7" w:rsidP="00D0001A">
            <w:pPr>
              <w:jc w:val="left"/>
            </w:pPr>
            <w:r>
              <w:t>Introduction by the moderator</w:t>
            </w:r>
          </w:p>
        </w:tc>
        <w:tc>
          <w:tcPr>
            <w:tcW w:w="3685" w:type="dxa"/>
          </w:tcPr>
          <w:p w14:paraId="4C9F8E20" w14:textId="7894B9B5" w:rsidR="000B78E8" w:rsidRDefault="000B78E8" w:rsidP="000E0919">
            <w:pPr>
              <w:jc w:val="left"/>
            </w:pPr>
            <w:r>
              <w:t>Moderator, John Furlow</w:t>
            </w:r>
          </w:p>
          <w:p w14:paraId="6E3E2E4A" w14:textId="7D9B5F2F" w:rsidR="00340BF7" w:rsidRDefault="00340BF7" w:rsidP="000E0919">
            <w:pPr>
              <w:jc w:val="left"/>
            </w:pPr>
            <w:r>
              <w:t>US Department of State</w:t>
            </w:r>
          </w:p>
        </w:tc>
      </w:tr>
      <w:tr w:rsidR="00797526" w14:paraId="0E5C2557" w14:textId="77777777" w:rsidTr="00340BF7">
        <w:tc>
          <w:tcPr>
            <w:tcW w:w="1413" w:type="dxa"/>
          </w:tcPr>
          <w:p w14:paraId="17853B2C" w14:textId="201C4BCD" w:rsidR="00797526" w:rsidRDefault="00340BF7" w:rsidP="00D0001A">
            <w:pPr>
              <w:jc w:val="left"/>
            </w:pPr>
            <w:r>
              <w:t>13:20-13:30</w:t>
            </w:r>
          </w:p>
        </w:tc>
        <w:tc>
          <w:tcPr>
            <w:tcW w:w="4252" w:type="dxa"/>
          </w:tcPr>
          <w:p w14:paraId="6D3BC6F9" w14:textId="327D41D7" w:rsidR="00797526" w:rsidRPr="00176739" w:rsidRDefault="00703D13" w:rsidP="00D0001A">
            <w:pPr>
              <w:jc w:val="left"/>
              <w:rPr>
                <w:b/>
              </w:rPr>
            </w:pPr>
            <w:r>
              <w:t>The</w:t>
            </w:r>
            <w:r w:rsidR="00340BF7">
              <w:t xml:space="preserve"> NAP Global Network in 2015</w:t>
            </w:r>
          </w:p>
        </w:tc>
        <w:tc>
          <w:tcPr>
            <w:tcW w:w="3685" w:type="dxa"/>
          </w:tcPr>
          <w:p w14:paraId="57E6475F" w14:textId="77777777" w:rsidR="000B78E8" w:rsidRDefault="000B78E8" w:rsidP="000E0919">
            <w:pPr>
              <w:jc w:val="left"/>
            </w:pPr>
            <w:r>
              <w:t>Anne Hammill</w:t>
            </w:r>
          </w:p>
          <w:p w14:paraId="294D1CF1" w14:textId="75EE7408" w:rsidR="000E0919" w:rsidRDefault="00340BF7" w:rsidP="000E0919">
            <w:pPr>
              <w:jc w:val="left"/>
            </w:pPr>
            <w:r>
              <w:t>NAP Global Network Secretariat, International Institute for Sustainable Development (IISD)</w:t>
            </w:r>
          </w:p>
        </w:tc>
      </w:tr>
      <w:tr w:rsidR="00797526" w14:paraId="577151D6" w14:textId="77777777" w:rsidTr="00340BF7">
        <w:tc>
          <w:tcPr>
            <w:tcW w:w="1413" w:type="dxa"/>
          </w:tcPr>
          <w:p w14:paraId="001141A4" w14:textId="384CFA14" w:rsidR="00797526" w:rsidRDefault="00340BF7" w:rsidP="00587896">
            <w:pPr>
              <w:jc w:val="left"/>
            </w:pPr>
            <w:r>
              <w:t>13:30-13:40</w:t>
            </w:r>
          </w:p>
        </w:tc>
        <w:tc>
          <w:tcPr>
            <w:tcW w:w="4252" w:type="dxa"/>
          </w:tcPr>
          <w:p w14:paraId="16A05C92" w14:textId="159F5692" w:rsidR="00675ABA" w:rsidRDefault="00340BF7" w:rsidP="00340BF7">
            <w:pPr>
              <w:jc w:val="left"/>
            </w:pPr>
            <w:r>
              <w:t>Togo’s Experience in the Network and the NAP Process</w:t>
            </w:r>
          </w:p>
        </w:tc>
        <w:tc>
          <w:tcPr>
            <w:tcW w:w="3685" w:type="dxa"/>
          </w:tcPr>
          <w:p w14:paraId="291EA9FA" w14:textId="77777777" w:rsidR="000B78E8" w:rsidRDefault="000B78E8" w:rsidP="00D0001A">
            <w:pPr>
              <w:jc w:val="left"/>
            </w:pPr>
            <w:r>
              <w:t>Sama Boundjouw</w:t>
            </w:r>
          </w:p>
          <w:p w14:paraId="4D65DA37" w14:textId="42A7596E" w:rsidR="00675ABA" w:rsidRDefault="00340BF7" w:rsidP="00D0001A">
            <w:pPr>
              <w:jc w:val="left"/>
            </w:pPr>
            <w:r>
              <w:t>Ministry of Environment and Forest Resources, Togo</w:t>
            </w:r>
          </w:p>
        </w:tc>
      </w:tr>
      <w:tr w:rsidR="00F95DF2" w14:paraId="22F8EA38" w14:textId="77777777" w:rsidTr="00340BF7">
        <w:tc>
          <w:tcPr>
            <w:tcW w:w="1413" w:type="dxa"/>
          </w:tcPr>
          <w:p w14:paraId="394B5657" w14:textId="0F85C5EA" w:rsidR="00F95DF2" w:rsidRDefault="00F95DF2" w:rsidP="00F95DF2">
            <w:pPr>
              <w:jc w:val="left"/>
            </w:pPr>
            <w:r>
              <w:t>13:40-13:50</w:t>
            </w:r>
          </w:p>
        </w:tc>
        <w:tc>
          <w:tcPr>
            <w:tcW w:w="4252" w:type="dxa"/>
          </w:tcPr>
          <w:p w14:paraId="1B2E69FB" w14:textId="77777777" w:rsidR="00F95DF2" w:rsidRDefault="00F95DF2" w:rsidP="00F95DF2">
            <w:pPr>
              <w:jc w:val="left"/>
            </w:pPr>
            <w:r>
              <w:t>Jamaica’s use of climate information in the NAP process: A transferable model?</w:t>
            </w:r>
          </w:p>
          <w:p w14:paraId="1A3C2D36" w14:textId="38C969EC" w:rsidR="00F95DF2" w:rsidRDefault="00F95DF2" w:rsidP="00F95DF2">
            <w:pPr>
              <w:jc w:val="left"/>
            </w:pPr>
          </w:p>
        </w:tc>
        <w:tc>
          <w:tcPr>
            <w:tcW w:w="3685" w:type="dxa"/>
          </w:tcPr>
          <w:p w14:paraId="65F0B9C0" w14:textId="77777777" w:rsidR="00F95DF2" w:rsidRDefault="00F95DF2" w:rsidP="00F95DF2">
            <w:pPr>
              <w:jc w:val="left"/>
            </w:pPr>
            <w:r>
              <w:t>Albert Daley</w:t>
            </w:r>
          </w:p>
          <w:p w14:paraId="119F2FC9" w14:textId="5F12E9A4" w:rsidR="00F95DF2" w:rsidRDefault="00F95DF2" w:rsidP="00F95DF2">
            <w:pPr>
              <w:jc w:val="left"/>
            </w:pPr>
            <w:r w:rsidRPr="00024C19">
              <w:t>Ministry of Water, Land, Environment &amp; Climate Change, Jamaica</w:t>
            </w:r>
          </w:p>
        </w:tc>
      </w:tr>
      <w:tr w:rsidR="00F95DF2" w14:paraId="2BD68636" w14:textId="77777777" w:rsidTr="00340BF7">
        <w:tc>
          <w:tcPr>
            <w:tcW w:w="1413" w:type="dxa"/>
          </w:tcPr>
          <w:p w14:paraId="4A411021" w14:textId="52DA63AD" w:rsidR="00F95DF2" w:rsidRDefault="00F95DF2" w:rsidP="00F95DF2">
            <w:pPr>
              <w:jc w:val="left"/>
            </w:pPr>
            <w:r>
              <w:t>13:50-14:05</w:t>
            </w:r>
          </w:p>
        </w:tc>
        <w:tc>
          <w:tcPr>
            <w:tcW w:w="4252" w:type="dxa"/>
          </w:tcPr>
          <w:p w14:paraId="3D14A99D" w14:textId="440B16E4" w:rsidR="00F95DF2" w:rsidRDefault="00F95DF2" w:rsidP="00F95DF2">
            <w:pPr>
              <w:jc w:val="left"/>
            </w:pPr>
            <w:r>
              <w:t>Game: Communicating climate information</w:t>
            </w:r>
          </w:p>
        </w:tc>
        <w:tc>
          <w:tcPr>
            <w:tcW w:w="3685" w:type="dxa"/>
          </w:tcPr>
          <w:p w14:paraId="7879F939" w14:textId="77777777" w:rsidR="00F95DF2" w:rsidRDefault="00F95DF2" w:rsidP="00F95DF2">
            <w:pPr>
              <w:jc w:val="left"/>
            </w:pPr>
            <w:r>
              <w:t>Moderator, John Furlow</w:t>
            </w:r>
          </w:p>
          <w:p w14:paraId="5CBBCDE4" w14:textId="7A5AFC16" w:rsidR="00F95DF2" w:rsidRDefault="00F95DF2" w:rsidP="00F95DF2">
            <w:pPr>
              <w:jc w:val="left"/>
            </w:pPr>
            <w:r>
              <w:t>US Department of State</w:t>
            </w:r>
          </w:p>
        </w:tc>
      </w:tr>
      <w:tr w:rsidR="00F95DF2" w14:paraId="75A79A23" w14:textId="77777777" w:rsidTr="00340BF7">
        <w:tc>
          <w:tcPr>
            <w:tcW w:w="1413" w:type="dxa"/>
          </w:tcPr>
          <w:p w14:paraId="0A47160F" w14:textId="18C6ACAC" w:rsidR="00F95DF2" w:rsidRDefault="00F95DF2" w:rsidP="00F95DF2">
            <w:pPr>
              <w:jc w:val="left"/>
            </w:pPr>
            <w:r>
              <w:t>14:05-14:15</w:t>
            </w:r>
          </w:p>
        </w:tc>
        <w:tc>
          <w:tcPr>
            <w:tcW w:w="4252" w:type="dxa"/>
          </w:tcPr>
          <w:p w14:paraId="1200C0A5" w14:textId="3952ED0B" w:rsidR="00F95DF2" w:rsidRDefault="00F95DF2" w:rsidP="00F95DF2">
            <w:pPr>
              <w:jc w:val="left"/>
            </w:pPr>
            <w:r>
              <w:t>Using climate information to support decision-making: Experiences from IRI</w:t>
            </w:r>
          </w:p>
        </w:tc>
        <w:tc>
          <w:tcPr>
            <w:tcW w:w="3685" w:type="dxa"/>
          </w:tcPr>
          <w:p w14:paraId="67F666D1" w14:textId="77777777" w:rsidR="00F95DF2" w:rsidRDefault="00F95DF2" w:rsidP="00F95DF2">
            <w:pPr>
              <w:jc w:val="left"/>
            </w:pPr>
            <w:r>
              <w:t>Lisa Goddard</w:t>
            </w:r>
          </w:p>
          <w:p w14:paraId="41EB2999" w14:textId="7CC68C04" w:rsidR="00F95DF2" w:rsidRDefault="00F95DF2" w:rsidP="00F95DF2">
            <w:pPr>
              <w:jc w:val="left"/>
            </w:pPr>
            <w:r>
              <w:t>International Research Institute for Climate and Society, (IRI), Columbia University</w:t>
            </w:r>
          </w:p>
        </w:tc>
      </w:tr>
      <w:tr w:rsidR="00F95DF2" w14:paraId="1357149E" w14:textId="77777777" w:rsidTr="00340BF7">
        <w:tc>
          <w:tcPr>
            <w:tcW w:w="1413" w:type="dxa"/>
          </w:tcPr>
          <w:p w14:paraId="39D11C76" w14:textId="18DAFFDA" w:rsidR="00F95DF2" w:rsidRDefault="00F95DF2" w:rsidP="00F95DF2">
            <w:pPr>
              <w:jc w:val="left"/>
            </w:pPr>
            <w:r>
              <w:t>14:15-14:20</w:t>
            </w:r>
          </w:p>
        </w:tc>
        <w:tc>
          <w:tcPr>
            <w:tcW w:w="4252" w:type="dxa"/>
          </w:tcPr>
          <w:p w14:paraId="263DBC80" w14:textId="24961EF8" w:rsidR="00F95DF2" w:rsidRDefault="00F95DF2" w:rsidP="00F95DF2">
            <w:pPr>
              <w:jc w:val="left"/>
            </w:pPr>
            <w:r>
              <w:t>Conclusion and Next Steps</w:t>
            </w:r>
          </w:p>
        </w:tc>
        <w:tc>
          <w:tcPr>
            <w:tcW w:w="3685" w:type="dxa"/>
          </w:tcPr>
          <w:p w14:paraId="297547FA" w14:textId="2E2EE297" w:rsidR="00F95DF2" w:rsidRDefault="00F95DF2" w:rsidP="00F95DF2">
            <w:pPr>
              <w:jc w:val="left"/>
            </w:pPr>
            <w:r>
              <w:t>Moderator, John Furlow</w:t>
            </w:r>
          </w:p>
        </w:tc>
      </w:tr>
      <w:tr w:rsidR="00F95DF2" w14:paraId="2079EC8D" w14:textId="77777777" w:rsidTr="00340BF7">
        <w:tc>
          <w:tcPr>
            <w:tcW w:w="1413" w:type="dxa"/>
          </w:tcPr>
          <w:p w14:paraId="488E01A8" w14:textId="0074938D" w:rsidR="00F95DF2" w:rsidRDefault="00F95DF2" w:rsidP="00F95DF2">
            <w:pPr>
              <w:jc w:val="left"/>
            </w:pPr>
            <w:r>
              <w:t>14:20-14:45</w:t>
            </w:r>
          </w:p>
        </w:tc>
        <w:tc>
          <w:tcPr>
            <w:tcW w:w="4252" w:type="dxa"/>
          </w:tcPr>
          <w:p w14:paraId="0AE26E70" w14:textId="7E609E7E" w:rsidR="00F95DF2" w:rsidRDefault="00F95DF2" w:rsidP="00261619">
            <w:pPr>
              <w:jc w:val="left"/>
            </w:pPr>
            <w:r>
              <w:t xml:space="preserve">Questions </w:t>
            </w:r>
          </w:p>
        </w:tc>
        <w:tc>
          <w:tcPr>
            <w:tcW w:w="3685" w:type="dxa"/>
          </w:tcPr>
          <w:p w14:paraId="2BB38173" w14:textId="1B2FAA02" w:rsidR="00F95DF2" w:rsidRDefault="00F95DF2" w:rsidP="00F95DF2">
            <w:pPr>
              <w:jc w:val="left"/>
            </w:pPr>
            <w:r>
              <w:t>Moderator, John Furlow</w:t>
            </w:r>
          </w:p>
        </w:tc>
      </w:tr>
      <w:tr w:rsidR="00F95DF2" w14:paraId="2CF17BDB" w14:textId="77777777" w:rsidTr="00340BF7">
        <w:tc>
          <w:tcPr>
            <w:tcW w:w="1413" w:type="dxa"/>
          </w:tcPr>
          <w:p w14:paraId="6D76BE3D" w14:textId="472949FD" w:rsidR="00F95DF2" w:rsidRDefault="00F95DF2" w:rsidP="00F95DF2">
            <w:pPr>
              <w:jc w:val="left"/>
            </w:pPr>
            <w:r>
              <w:t>14:45</w:t>
            </w:r>
          </w:p>
        </w:tc>
        <w:tc>
          <w:tcPr>
            <w:tcW w:w="4252" w:type="dxa"/>
          </w:tcPr>
          <w:p w14:paraId="7F6D0A24" w14:textId="409DE829" w:rsidR="00F95DF2" w:rsidRDefault="00F95DF2" w:rsidP="00F95DF2">
            <w:pPr>
              <w:jc w:val="left"/>
            </w:pPr>
            <w:r>
              <w:t>Reception with light refreshments</w:t>
            </w:r>
          </w:p>
        </w:tc>
        <w:tc>
          <w:tcPr>
            <w:tcW w:w="3685" w:type="dxa"/>
          </w:tcPr>
          <w:p w14:paraId="152AFB25" w14:textId="77777777" w:rsidR="00F95DF2" w:rsidRDefault="00F95DF2" w:rsidP="00F95DF2">
            <w:pPr>
              <w:jc w:val="left"/>
            </w:pPr>
          </w:p>
        </w:tc>
      </w:tr>
    </w:tbl>
    <w:p w14:paraId="0EBEC03A" w14:textId="77777777" w:rsidR="00797526" w:rsidRDefault="00797526" w:rsidP="00D0001A">
      <w:pPr>
        <w:jc w:val="left"/>
      </w:pPr>
    </w:p>
    <w:p w14:paraId="46E127D8" w14:textId="77777777" w:rsidR="00D0001A" w:rsidRDefault="00D0001A"/>
    <w:sectPr w:rsidR="00D0001A" w:rsidSect="00176739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B56F4" w14:textId="77777777" w:rsidR="00355F1B" w:rsidRDefault="00355F1B" w:rsidP="00176739">
      <w:pPr>
        <w:spacing w:line="240" w:lineRule="auto"/>
      </w:pPr>
      <w:r>
        <w:separator/>
      </w:r>
    </w:p>
  </w:endnote>
  <w:endnote w:type="continuationSeparator" w:id="0">
    <w:p w14:paraId="332FE827" w14:textId="77777777" w:rsidR="00355F1B" w:rsidRDefault="00355F1B" w:rsidP="00176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C4CA5" w14:textId="77777777" w:rsidR="00355F1B" w:rsidRDefault="00355F1B" w:rsidP="00176739">
    <w:pPr>
      <w:pStyle w:val="Footer"/>
      <w:jc w:val="right"/>
      <w:rPr>
        <w:i/>
        <w:lang w:val="en-US"/>
      </w:rPr>
    </w:pPr>
    <w:r>
      <w:rPr>
        <w:i/>
        <w:lang w:val="en-US"/>
      </w:rPr>
      <w:t xml:space="preserve">DRAFT Outline </w:t>
    </w:r>
  </w:p>
  <w:p w14:paraId="61955146" w14:textId="6624B4A2" w:rsidR="00355F1B" w:rsidRPr="00176739" w:rsidRDefault="00355F1B" w:rsidP="00176739">
    <w:pPr>
      <w:pStyle w:val="Footer"/>
      <w:jc w:val="right"/>
      <w:rPr>
        <w:i/>
        <w:lang w:val="en-US"/>
      </w:rPr>
    </w:pPr>
    <w:r>
      <w:rPr>
        <w:i/>
        <w:lang w:val="en-US"/>
      </w:rPr>
      <w:t>COP21 Official Side Event: NAP Global Network, IRI, Togo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3677F" w14:textId="77777777" w:rsidR="00355F1B" w:rsidRDefault="00355F1B" w:rsidP="00176739">
      <w:pPr>
        <w:spacing w:line="240" w:lineRule="auto"/>
      </w:pPr>
      <w:r>
        <w:separator/>
      </w:r>
    </w:p>
  </w:footnote>
  <w:footnote w:type="continuationSeparator" w:id="0">
    <w:p w14:paraId="06CD06A3" w14:textId="77777777" w:rsidR="00355F1B" w:rsidRDefault="00355F1B" w:rsidP="001767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97874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EEA3E3" w14:textId="47D656DA" w:rsidR="00355F1B" w:rsidRDefault="00355F1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F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9A2F5A" w14:textId="77777777" w:rsidR="00355F1B" w:rsidRDefault="00355F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6AB"/>
    <w:multiLevelType w:val="hybridMultilevel"/>
    <w:tmpl w:val="E5580F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61992"/>
    <w:multiLevelType w:val="hybridMultilevel"/>
    <w:tmpl w:val="50DA46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A2101"/>
    <w:multiLevelType w:val="hybridMultilevel"/>
    <w:tmpl w:val="B0682E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AA41CC"/>
    <w:multiLevelType w:val="hybridMultilevel"/>
    <w:tmpl w:val="5F8623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87CA0"/>
    <w:multiLevelType w:val="hybridMultilevel"/>
    <w:tmpl w:val="D18467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C4DD1"/>
    <w:multiLevelType w:val="hybridMultilevel"/>
    <w:tmpl w:val="165C47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62CDF"/>
    <w:multiLevelType w:val="hybridMultilevel"/>
    <w:tmpl w:val="3AD425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0395F"/>
    <w:multiLevelType w:val="hybridMultilevel"/>
    <w:tmpl w:val="52947C6E"/>
    <w:lvl w:ilvl="0" w:tplc="25D4A86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924E7"/>
    <w:multiLevelType w:val="hybridMultilevel"/>
    <w:tmpl w:val="C48A7D5E"/>
    <w:lvl w:ilvl="0" w:tplc="25D4A86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A"/>
    <w:rsid w:val="00024C19"/>
    <w:rsid w:val="00081442"/>
    <w:rsid w:val="00085ED4"/>
    <w:rsid w:val="000A7891"/>
    <w:rsid w:val="000B78E8"/>
    <w:rsid w:val="000E0919"/>
    <w:rsid w:val="000E7EC7"/>
    <w:rsid w:val="00176739"/>
    <w:rsid w:val="001A4D5B"/>
    <w:rsid w:val="001C2BF1"/>
    <w:rsid w:val="00222325"/>
    <w:rsid w:val="00243B16"/>
    <w:rsid w:val="00261619"/>
    <w:rsid w:val="002E605A"/>
    <w:rsid w:val="002F60F1"/>
    <w:rsid w:val="0031056B"/>
    <w:rsid w:val="00326A21"/>
    <w:rsid w:val="00340BF7"/>
    <w:rsid w:val="00355F1B"/>
    <w:rsid w:val="003C5620"/>
    <w:rsid w:val="003C6171"/>
    <w:rsid w:val="003F2AA7"/>
    <w:rsid w:val="00417320"/>
    <w:rsid w:val="00434C63"/>
    <w:rsid w:val="004E66DF"/>
    <w:rsid w:val="004F65A7"/>
    <w:rsid w:val="00575A10"/>
    <w:rsid w:val="00587896"/>
    <w:rsid w:val="00606E08"/>
    <w:rsid w:val="00634573"/>
    <w:rsid w:val="0065103D"/>
    <w:rsid w:val="00657805"/>
    <w:rsid w:val="00675ABA"/>
    <w:rsid w:val="006842E7"/>
    <w:rsid w:val="006C3ACD"/>
    <w:rsid w:val="006D1D64"/>
    <w:rsid w:val="00703D13"/>
    <w:rsid w:val="007736D9"/>
    <w:rsid w:val="00797526"/>
    <w:rsid w:val="0087294A"/>
    <w:rsid w:val="008B2534"/>
    <w:rsid w:val="008B2CEB"/>
    <w:rsid w:val="0090069C"/>
    <w:rsid w:val="00922F9A"/>
    <w:rsid w:val="009F2091"/>
    <w:rsid w:val="00A109A0"/>
    <w:rsid w:val="00AD1EDB"/>
    <w:rsid w:val="00B1459A"/>
    <w:rsid w:val="00BA7154"/>
    <w:rsid w:val="00C06B16"/>
    <w:rsid w:val="00C42367"/>
    <w:rsid w:val="00C610E1"/>
    <w:rsid w:val="00C839B8"/>
    <w:rsid w:val="00CD0539"/>
    <w:rsid w:val="00CD5354"/>
    <w:rsid w:val="00D0001A"/>
    <w:rsid w:val="00D20926"/>
    <w:rsid w:val="00D75F0D"/>
    <w:rsid w:val="00E334FA"/>
    <w:rsid w:val="00E44519"/>
    <w:rsid w:val="00E63615"/>
    <w:rsid w:val="00F12753"/>
    <w:rsid w:val="00F8381F"/>
    <w:rsid w:val="00F95DF2"/>
    <w:rsid w:val="00FB388E"/>
    <w:rsid w:val="00FB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4877F"/>
  <w15:docId w15:val="{F81B58E0-684F-4208-8197-66BF318D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539"/>
    <w:pPr>
      <w:keepNext/>
      <w:keepLines/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053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4C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539"/>
    <w:rPr>
      <w:rFonts w:eastAsiaTheme="majorEastAsia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0539"/>
    <w:rPr>
      <w:rFonts w:eastAsiaTheme="majorEastAsia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D0001A"/>
    <w:pPr>
      <w:ind w:left="720"/>
      <w:contextualSpacing/>
    </w:pPr>
  </w:style>
  <w:style w:type="table" w:styleId="TableGrid">
    <w:name w:val="Table Grid"/>
    <w:basedOn w:val="TableNormal"/>
    <w:uiPriority w:val="39"/>
    <w:rsid w:val="007975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2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3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3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3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67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739"/>
  </w:style>
  <w:style w:type="paragraph" w:styleId="Footer">
    <w:name w:val="footer"/>
    <w:basedOn w:val="Normal"/>
    <w:link w:val="FooterChar"/>
    <w:uiPriority w:val="99"/>
    <w:unhideWhenUsed/>
    <w:rsid w:val="001767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739"/>
  </w:style>
  <w:style w:type="character" w:styleId="Hyperlink">
    <w:name w:val="Hyperlink"/>
    <w:basedOn w:val="DefaultParagraphFont"/>
    <w:uiPriority w:val="99"/>
    <w:unhideWhenUsed/>
    <w:rsid w:val="008B253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4C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C2052-E5E3-40F4-A8B8-9FE3E230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770ECC58</Template>
  <TotalTime>13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Price-Kelly</dc:creator>
  <cp:keywords/>
  <dc:description/>
  <cp:lastModifiedBy>Hayley Price-Kelly</cp:lastModifiedBy>
  <cp:revision>7</cp:revision>
  <dcterms:created xsi:type="dcterms:W3CDTF">2015-10-14T15:08:00Z</dcterms:created>
  <dcterms:modified xsi:type="dcterms:W3CDTF">2015-10-20T14:42:00Z</dcterms:modified>
</cp:coreProperties>
</file>