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1A4E" w:rsidRDefault="00905BCE">
      <w:r>
        <w:rPr>
          <w:b/>
        </w:rPr>
        <w:t>NAP Global Network Targeted Topics Forum 3: Key Topics and Questions</w:t>
      </w:r>
    </w:p>
    <w:p w:rsidR="003B1A4E" w:rsidRDefault="00905BCE">
      <w:r>
        <w:rPr>
          <w:b/>
        </w:rPr>
        <w:t>Focus: High-level support and integration in the NAP process</w:t>
      </w:r>
    </w:p>
    <w:p w:rsidR="003B1A4E" w:rsidRDefault="00905BCE">
      <w:r>
        <w:rPr>
          <w:b/>
        </w:rPr>
        <w:t>September 21-23, Cambodia</w:t>
      </w:r>
    </w:p>
    <w:p w:rsidR="003B1A4E" w:rsidRDefault="003B1A4E"/>
    <w:p w:rsidR="003B1A4E" w:rsidRDefault="00905BCE">
      <w:r>
        <w:t>The objectives of this TTF will be for participants to:</w:t>
      </w:r>
    </w:p>
    <w:p w:rsidR="003B1A4E" w:rsidRDefault="003B1A4E"/>
    <w:p w:rsidR="003B1A4E" w:rsidRDefault="00905BCE">
      <w:r>
        <w:t>a) Develop strategies for achieving high-level political support for integration</w:t>
      </w:r>
    </w:p>
    <w:p w:rsidR="003B1A4E" w:rsidRDefault="00905BCE">
      <w:r>
        <w:t xml:space="preserve">b) Gain practical knowledge on how to </w:t>
      </w:r>
      <w:r w:rsidR="00E0744F">
        <w:t>integrate</w:t>
      </w:r>
      <w:r>
        <w:t xml:space="preserve"> climate change adaptation into planning across sectors and levels of government</w:t>
      </w:r>
    </w:p>
    <w:p w:rsidR="003B1A4E" w:rsidRDefault="00905BCE">
      <w:r>
        <w:t>c) Identify roles that different actors (sector representatives, national climate change focal points, finance/planning representatives, and bilateral donors) can play and how they can coordinate their actions to support these processes</w:t>
      </w:r>
    </w:p>
    <w:p w:rsidR="003B1A4E" w:rsidRDefault="003B1A4E"/>
    <w:p w:rsidR="003B1A4E" w:rsidRDefault="00905BCE">
      <w:r>
        <w:t>The facilitation plan and agenda will be developed to address the issues and key questions below in an interactive and dynamic format, based on the “three pillars” of TTF:</w:t>
      </w:r>
    </w:p>
    <w:p w:rsidR="003B1A4E" w:rsidRDefault="00905BCE">
      <w:pPr>
        <w:numPr>
          <w:ilvl w:val="0"/>
          <w:numId w:val="4"/>
        </w:numPr>
        <w:ind w:hanging="360"/>
        <w:contextualSpacing/>
      </w:pPr>
      <w:r>
        <w:t>Technical inputs from experts in the field to enhance understanding and frame discussions;</w:t>
      </w:r>
    </w:p>
    <w:p w:rsidR="003B1A4E" w:rsidRDefault="00905BCE">
      <w:pPr>
        <w:numPr>
          <w:ilvl w:val="0"/>
          <w:numId w:val="4"/>
        </w:numPr>
        <w:ind w:hanging="360"/>
        <w:contextualSpacing/>
      </w:pPr>
      <w:r>
        <w:t>Relational opportunities for participants to share experiences on these issues and learn from their peers in countries from around the world; and</w:t>
      </w:r>
    </w:p>
    <w:p w:rsidR="003B1A4E" w:rsidRDefault="00905BCE">
      <w:pPr>
        <w:numPr>
          <w:ilvl w:val="0"/>
          <w:numId w:val="4"/>
        </w:numPr>
        <w:ind w:hanging="360"/>
        <w:contextualSpacing/>
      </w:pPr>
      <w:r>
        <w:t>Reflexive opportunities for countries to unpack what these technical inputs mean in their own country contexts.</w:t>
      </w:r>
    </w:p>
    <w:p w:rsidR="003B1A4E" w:rsidRDefault="003B1A4E"/>
    <w:p w:rsidR="003B1A4E" w:rsidRDefault="00905BCE">
      <w:r>
        <w:t xml:space="preserve">Note that as a part of </w:t>
      </w:r>
      <w:r w:rsidRPr="00775D52">
        <w:rPr>
          <w:color w:val="auto"/>
        </w:rPr>
        <w:t xml:space="preserve">the </w:t>
      </w:r>
      <w:hyperlink r:id="rId5" w:history="1">
        <w:r w:rsidRPr="00775D52">
          <w:rPr>
            <w:rStyle w:val="Hyperlink"/>
          </w:rPr>
          <w:t>Steering Committee de-brief following the last TTF</w:t>
        </w:r>
      </w:hyperlink>
      <w:r>
        <w:t>, the Secretariat committed to consider in developing the facilitation plan how content/presentations/exercises could be tailored to address different levels of experience and knowledge in the room on certain topics. We were also asked to consider incorporating a field trip.</w:t>
      </w:r>
      <w:r w:rsidR="00775D52">
        <w:t xml:space="preserve"> </w:t>
      </w:r>
    </w:p>
    <w:p w:rsidR="003B1A4E" w:rsidRDefault="003B1A4E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5640"/>
        <w:gridCol w:w="1335"/>
        <w:gridCol w:w="3810"/>
      </w:tblGrid>
      <w:tr w:rsidR="003B1A4E">
        <w:trPr>
          <w:trHeight w:val="78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rPr>
                <w:b/>
              </w:rPr>
              <w:t>Issue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rPr>
                <w:b/>
              </w:rPr>
              <w:t>Key Questions / Points for Inclusion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rPr>
                <w:b/>
              </w:rPr>
              <w:t>Relevant</w:t>
            </w:r>
          </w:p>
          <w:p w:rsidR="003B1A4E" w:rsidRDefault="00905BCE">
            <w:pPr>
              <w:widowControl w:val="0"/>
              <w:spacing w:line="240" w:lineRule="auto"/>
            </w:pPr>
            <w:r>
              <w:rPr>
                <w:b/>
              </w:rPr>
              <w:t>Objective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rPr>
                <w:b/>
              </w:rPr>
              <w:t>Resource person / technical presentation?</w:t>
            </w:r>
          </w:p>
        </w:tc>
      </w:tr>
      <w:tr w:rsidR="003B1A4E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r>
              <w:t>Factors affecting political commitment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Discussion of key factors affecting high-level political support </w:t>
            </w:r>
          </w:p>
          <w:p w:rsidR="003B1A4E" w:rsidRDefault="00905BCE">
            <w:pPr>
              <w:numPr>
                <w:ilvl w:val="0"/>
                <w:numId w:val="3"/>
              </w:numPr>
              <w:ind w:hanging="360"/>
              <w:contextualSpacing/>
            </w:pPr>
            <w:r>
              <w:t>Examples from countries of successes and challenges securing high-level political support</w:t>
            </w:r>
          </w:p>
          <w:p w:rsidR="003B1A4E" w:rsidRDefault="00905BCE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What key challenges/opportunities do </w:t>
            </w:r>
            <w:r>
              <w:lastRenderedPageBreak/>
              <w:t>participants face in securing high-level political support?</w:t>
            </w:r>
          </w:p>
          <w:p w:rsidR="003B1A4E" w:rsidRDefault="00905BCE">
            <w:pPr>
              <w:numPr>
                <w:ilvl w:val="0"/>
                <w:numId w:val="3"/>
              </w:numPr>
              <w:ind w:hanging="360"/>
              <w:contextualSpacing/>
            </w:pPr>
            <w:r>
              <w:t>What are practical next steps countries can take to build political support for the NAP process?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lastRenderedPageBreak/>
              <w:t>A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 w:rsidP="00905BCE">
            <w:pPr>
              <w:widowControl w:val="0"/>
              <w:spacing w:line="240" w:lineRule="auto"/>
            </w:pPr>
            <w:r>
              <w:t xml:space="preserve">IISD based on factors identified for </w:t>
            </w:r>
            <w:r w:rsidRPr="00905BCE">
              <w:rPr>
                <w:color w:val="auto"/>
              </w:rPr>
              <w:t xml:space="preserve">handout ahead </w:t>
            </w:r>
            <w:r>
              <w:t>of Rio TTF</w:t>
            </w:r>
          </w:p>
        </w:tc>
      </w:tr>
      <w:tr w:rsidR="003B1A4E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t>Institutional arrangements and roles in sector integration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What are the mandates of sectors and agencies represented at TTF?</w:t>
            </w:r>
          </w:p>
          <w:p w:rsidR="003B1A4E" w:rsidRDefault="00905BCE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Why are institutional arrangements important to the NAP process and integration?</w:t>
            </w:r>
          </w:p>
          <w:p w:rsidR="003B1A4E" w:rsidRDefault="00905BC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How can different sectors and Ministries work together to promote integration of adaptation considerations into sector plans and strategies?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t>B, C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 w:rsidP="00905BCE">
            <w:pPr>
              <w:widowControl w:val="0"/>
              <w:spacing w:line="240" w:lineRule="auto"/>
            </w:pPr>
            <w:r>
              <w:t xml:space="preserve">IISD (based on </w:t>
            </w:r>
            <w:hyperlink r:id="rId6">
              <w:proofErr w:type="spellStart"/>
              <w:r>
                <w:rPr>
                  <w:color w:val="1155CC"/>
                  <w:u w:val="single"/>
                </w:rPr>
                <w:t>sNAPshots</w:t>
              </w:r>
              <w:proofErr w:type="spellEnd"/>
            </w:hyperlink>
            <w:r>
              <w:t xml:space="preserve"> spectrum of approaches, institutional context analysis)</w:t>
            </w:r>
          </w:p>
        </w:tc>
      </w:tr>
      <w:tr w:rsidR="003B1A4E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t>Integrating adaptation into sector plans and strategies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How are sector/development goals affected by climate change impacts?</w:t>
            </w:r>
          </w:p>
          <w:p w:rsidR="003B1A4E" w:rsidRDefault="00905BC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What types of documents/policies would need to be modified to address related challenges?</w:t>
            </w:r>
          </w:p>
          <w:p w:rsidR="003B1A4E" w:rsidRDefault="00905BC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What adaptation options might be relevant?</w:t>
            </w:r>
          </w:p>
          <w:p w:rsidR="003B1A4E" w:rsidRDefault="00905BC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What are barriers/opportunities to implementing these?</w:t>
            </w:r>
          </w:p>
          <w:p w:rsidR="003B1A4E" w:rsidRDefault="00905BC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What actors should contribute to next steps?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t>Approach Julia Wolf (UNDP-FAO program on integrating agriculture into NAPs)? (Had previously mentioned potential for resource from this program to feed into TTF)</w:t>
            </w:r>
          </w:p>
          <w:p w:rsidR="003B1A4E" w:rsidRDefault="003B1A4E">
            <w:pPr>
              <w:widowControl w:val="0"/>
              <w:spacing w:line="240" w:lineRule="auto"/>
            </w:pPr>
          </w:p>
          <w:p w:rsidR="003B1A4E" w:rsidRDefault="00905BCE">
            <w:pPr>
              <w:widowControl w:val="0"/>
              <w:spacing w:line="240" w:lineRule="auto"/>
            </w:pPr>
            <w:r>
              <w:t xml:space="preserve">Infrastructure sector resource person? </w:t>
            </w:r>
            <w:r w:rsidR="00281701">
              <w:t>T</w:t>
            </w:r>
            <w:r>
              <w:t>bc</w:t>
            </w:r>
            <w:r w:rsidR="00281701">
              <w:t xml:space="preserve">. Can approach </w:t>
            </w:r>
            <w:proofErr w:type="spellStart"/>
            <w:r w:rsidR="00281701">
              <w:t>NRCan</w:t>
            </w:r>
            <w:proofErr w:type="spellEnd"/>
            <w:r w:rsidR="00281701">
              <w:t xml:space="preserve"> for recommendations.</w:t>
            </w:r>
          </w:p>
        </w:tc>
      </w:tr>
      <w:tr w:rsidR="003B1A4E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t>Vertical integration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What is vertical integration and why is it important in the NAP process?</w:t>
            </w:r>
          </w:p>
          <w:p w:rsidR="003B1A4E" w:rsidRDefault="00905BC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What are the key dimensions and considerations for vertical integration in the NAP process?</w:t>
            </w:r>
          </w:p>
          <w:p w:rsidR="003B1A4E" w:rsidRDefault="00905BC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What roles can national level ministries play in supporting subnational integration of adaptation considerations in adaptation planning and implementation?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 w:rsidP="00905BCE">
            <w:pPr>
              <w:widowControl w:val="0"/>
              <w:spacing w:line="240" w:lineRule="auto"/>
            </w:pPr>
            <w:r>
              <w:t>Angie Dazé/ recommendation from her (IISD) based on vertical integration guidance being produced</w:t>
            </w:r>
          </w:p>
        </w:tc>
      </w:tr>
      <w:tr w:rsidR="003B1A4E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t>Learning Framework and Review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Reflection on lessons learned and identification of offers (steps that participants will take based on TTF results) and requests (steps that </w:t>
            </w:r>
            <w:r>
              <w:lastRenderedPageBreak/>
              <w:t>participants hope others will take in response to TTF results)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lastRenderedPageBreak/>
              <w:t>C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A4E" w:rsidRDefault="00905BCE">
            <w:pPr>
              <w:widowControl w:val="0"/>
              <w:spacing w:line="240" w:lineRule="auto"/>
            </w:pPr>
            <w:r>
              <w:t>Blane</w:t>
            </w:r>
          </w:p>
        </w:tc>
      </w:tr>
    </w:tbl>
    <w:p w:rsidR="003B1A4E" w:rsidRDefault="003B1A4E"/>
    <w:p w:rsidR="003B1A4E" w:rsidRDefault="00905BCE">
      <w:r>
        <w:rPr>
          <w:i/>
        </w:rPr>
        <w:t xml:space="preserve">Note: The facilitation plan from the first TTF (July 2015) on the topic of sector integration &amp; high-level political support for NAPs is available for reference </w:t>
      </w:r>
      <w:hyperlink r:id="rId7" w:history="1">
        <w:r w:rsidRPr="00775D52">
          <w:rPr>
            <w:rStyle w:val="Hyperlink"/>
            <w:i/>
          </w:rPr>
          <w:t>here</w:t>
        </w:r>
      </w:hyperlink>
      <w:r w:rsidRPr="00775D52">
        <w:rPr>
          <w:i/>
          <w:color w:val="auto"/>
        </w:rPr>
        <w:t>.</w:t>
      </w:r>
      <w:r w:rsidR="0038633A">
        <w:rPr>
          <w:i/>
          <w:color w:val="auto"/>
        </w:rPr>
        <w:t xml:space="preserve"> The </w:t>
      </w:r>
      <w:hyperlink r:id="rId8" w:history="1">
        <w:r w:rsidR="0038633A" w:rsidRPr="0038633A">
          <w:rPr>
            <w:rStyle w:val="Hyperlink"/>
            <w:i/>
          </w:rPr>
          <w:t>debrief from that TTF</w:t>
        </w:r>
      </w:hyperlink>
      <w:r w:rsidR="0038633A">
        <w:rPr>
          <w:i/>
          <w:color w:val="auto"/>
        </w:rPr>
        <w:t xml:space="preserve"> is also available on the Management Team space—although most of the relevant feedback has subsequently already been taken into account.</w:t>
      </w:r>
    </w:p>
    <w:p w:rsidR="003B1A4E" w:rsidRDefault="00905BCE">
      <w:bookmarkStart w:id="0" w:name="_GoBack"/>
      <w:bookmarkEnd w:id="0"/>
      <w:r>
        <w:br/>
      </w:r>
    </w:p>
    <w:sectPr w:rsidR="003B1A4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F84"/>
    <w:multiLevelType w:val="multilevel"/>
    <w:tmpl w:val="67DA9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514D34"/>
    <w:multiLevelType w:val="multilevel"/>
    <w:tmpl w:val="21B0B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6D062E"/>
    <w:multiLevelType w:val="multilevel"/>
    <w:tmpl w:val="6972AD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C91370A"/>
    <w:multiLevelType w:val="multilevel"/>
    <w:tmpl w:val="78A86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4D08EA"/>
    <w:multiLevelType w:val="multilevel"/>
    <w:tmpl w:val="5D68FB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C854AAC"/>
    <w:multiLevelType w:val="multilevel"/>
    <w:tmpl w:val="F6EC7B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E"/>
    <w:rsid w:val="00042890"/>
    <w:rsid w:val="00281701"/>
    <w:rsid w:val="0038633A"/>
    <w:rsid w:val="003B1A4E"/>
    <w:rsid w:val="00775D52"/>
    <w:rsid w:val="00905BCE"/>
    <w:rsid w:val="00E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F08A"/>
  <w15:docId w15:val="{E3577D58-94C0-4F9F-B6D5-D086D57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75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5/09/TTF-Lessons-InternalManagementVers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globalnetwork.org/wp-content/uploads/2016/03/TTF-FacilitationPlanDraft-June3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globalnetwork.org/resource/snapshot-initiating-sector-integration-of-adaptation-considerations/" TargetMode="External"/><Relationship Id="rId5" Type="http://schemas.openxmlformats.org/officeDocument/2006/relationships/hyperlink" Target="http://www.napglobalnetwork.org/wp-content/uploads/2016/03/TTF2-Notes-SCDebrief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649AE73C</Template>
  <TotalTime>65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Price-Kelly</dc:creator>
  <cp:lastModifiedBy>Hayley Price-Kelly</cp:lastModifiedBy>
  <cp:revision>6</cp:revision>
  <dcterms:created xsi:type="dcterms:W3CDTF">2016-06-23T18:12:00Z</dcterms:created>
  <dcterms:modified xsi:type="dcterms:W3CDTF">2016-06-23T19:20:00Z</dcterms:modified>
</cp:coreProperties>
</file>