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FBD91" w14:textId="6775B246" w:rsidR="00FD066F" w:rsidRPr="00886EDC" w:rsidRDefault="00FD066F" w:rsidP="00A71606">
      <w:pPr>
        <w:pStyle w:val="NoSpacing"/>
        <w:jc w:val="center"/>
        <w:rPr>
          <w:rFonts w:cstheme="minorHAnsi"/>
          <w:b/>
          <w:bCs/>
          <w:lang w:val="es-CR"/>
        </w:rPr>
      </w:pPr>
      <w:r w:rsidRPr="00886EDC">
        <w:rPr>
          <w:rFonts w:cstheme="minorHAnsi"/>
          <w:b/>
          <w:bCs/>
          <w:lang w:val="es-CR"/>
        </w:rPr>
        <w:t xml:space="preserve">NAP </w:t>
      </w:r>
      <w:r w:rsidR="0006633C" w:rsidRPr="00886EDC">
        <w:rPr>
          <w:rFonts w:cstheme="minorHAnsi"/>
          <w:b/>
          <w:bCs/>
          <w:lang w:val="es-CR"/>
        </w:rPr>
        <w:t>GLOBAL NETWORK – CENTRO DE APOYO AL PAÍS</w:t>
      </w:r>
    </w:p>
    <w:p w14:paraId="5032CA8D" w14:textId="7AC81427" w:rsidR="00FD066F" w:rsidRPr="00886EDC" w:rsidRDefault="00FD066F" w:rsidP="00FD066F">
      <w:pPr>
        <w:jc w:val="center"/>
        <w:rPr>
          <w:rFonts w:cstheme="minorHAnsi"/>
          <w:b/>
          <w:bCs/>
        </w:rPr>
      </w:pPr>
      <w:r w:rsidRPr="00886EDC">
        <w:rPr>
          <w:rFonts w:cstheme="minorHAnsi"/>
          <w:b/>
          <w:bCs/>
        </w:rPr>
        <w:t>TÉRMINOS DE REFERENCIA</w:t>
      </w:r>
    </w:p>
    <w:p w14:paraId="47915FC2" w14:textId="77777777" w:rsidR="00FD066F" w:rsidRPr="00886EDC" w:rsidRDefault="00FD066F" w:rsidP="00FD066F">
      <w:pPr>
        <w:rPr>
          <w:rFonts w:cstheme="minorHAnsi"/>
        </w:rPr>
      </w:pPr>
    </w:p>
    <w:p w14:paraId="3DE11357" w14:textId="498ABCDF" w:rsidR="00913772" w:rsidRDefault="00CB348F" w:rsidP="00FD066F">
      <w:pPr>
        <w:jc w:val="center"/>
        <w:rPr>
          <w:rFonts w:cstheme="minorHAnsi"/>
          <w:b/>
          <w:bCs/>
          <w:lang w:val="es-EC"/>
        </w:rPr>
      </w:pPr>
      <w:bookmarkStart w:id="0" w:name="_Hlk161676633"/>
      <w:r>
        <w:rPr>
          <w:rFonts w:cstheme="minorHAnsi"/>
          <w:b/>
          <w:bCs/>
          <w:lang w:val="es-EC"/>
        </w:rPr>
        <w:t>A</w:t>
      </w:r>
      <w:r w:rsidRPr="00CB348F">
        <w:rPr>
          <w:rFonts w:cstheme="minorHAnsi"/>
          <w:b/>
          <w:bCs/>
          <w:lang w:val="es-EC"/>
        </w:rPr>
        <w:t>nálisis de impacto, vulnerabilidad y riesgo al cambio climático en el sector biodiversidad de Panamá</w:t>
      </w:r>
      <w:bookmarkEnd w:id="0"/>
    </w:p>
    <w:p w14:paraId="49ACC106" w14:textId="77777777" w:rsidR="00026DDB" w:rsidRPr="00886EDC" w:rsidRDefault="00026DDB" w:rsidP="00FD066F">
      <w:pPr>
        <w:jc w:val="center"/>
        <w:rPr>
          <w:rFonts w:cstheme="minorHAnsi"/>
          <w:b/>
        </w:rPr>
      </w:pPr>
    </w:p>
    <w:p w14:paraId="37A3D437" w14:textId="3849829B" w:rsidR="00FD066F" w:rsidRPr="00886EDC" w:rsidRDefault="00593059" w:rsidP="00FD066F">
      <w:pPr>
        <w:jc w:val="center"/>
        <w:rPr>
          <w:rFonts w:cstheme="minorHAnsi"/>
          <w:b/>
          <w:bCs/>
        </w:rPr>
      </w:pPr>
      <w:r>
        <w:rPr>
          <w:rFonts w:cstheme="minorHAnsi"/>
          <w:b/>
        </w:rPr>
        <w:t>Junio</w:t>
      </w:r>
      <w:r w:rsidR="003E21FB" w:rsidRPr="00886EDC">
        <w:rPr>
          <w:rFonts w:cstheme="minorHAnsi"/>
          <w:b/>
        </w:rPr>
        <w:t xml:space="preserve"> - </w:t>
      </w:r>
      <w:proofErr w:type="gramStart"/>
      <w:r>
        <w:rPr>
          <w:rFonts w:cstheme="minorHAnsi"/>
          <w:b/>
        </w:rPr>
        <w:t>Noviembre</w:t>
      </w:r>
      <w:proofErr w:type="gramEnd"/>
      <w:r w:rsidR="004E14DD">
        <w:rPr>
          <w:rFonts w:cstheme="minorHAnsi"/>
          <w:b/>
        </w:rPr>
        <w:t xml:space="preserve"> </w:t>
      </w:r>
      <w:r w:rsidR="00773930" w:rsidRPr="00886EDC">
        <w:rPr>
          <w:rFonts w:cstheme="minorHAnsi"/>
          <w:b/>
        </w:rPr>
        <w:t>2024</w:t>
      </w:r>
      <w:r w:rsidR="00910F67" w:rsidRPr="00886EDC">
        <w:rPr>
          <w:rFonts w:cstheme="minorHAnsi"/>
          <w:b/>
        </w:rPr>
        <w:tab/>
      </w:r>
    </w:p>
    <w:p w14:paraId="2311020C" w14:textId="77777777" w:rsidR="00FD066F" w:rsidRPr="00886EDC" w:rsidRDefault="00FD066F" w:rsidP="00FD066F">
      <w:pPr>
        <w:rPr>
          <w:rFonts w:cstheme="minorHAnsi"/>
        </w:rPr>
      </w:pPr>
    </w:p>
    <w:p w14:paraId="2FBFE23A" w14:textId="77777777" w:rsidR="00405477" w:rsidRPr="00886EDC" w:rsidRDefault="00405477" w:rsidP="00405477">
      <w:pPr>
        <w:jc w:val="both"/>
        <w:rPr>
          <w:rFonts w:cstheme="minorHAnsi"/>
        </w:rPr>
      </w:pPr>
    </w:p>
    <w:p w14:paraId="623DFC49" w14:textId="77777777" w:rsidR="00FD50C6" w:rsidRPr="00886EDC" w:rsidRDefault="00FD50C6" w:rsidP="00FD50C6">
      <w:pPr>
        <w:jc w:val="both"/>
        <w:rPr>
          <w:rFonts w:cstheme="minorHAnsi"/>
        </w:rPr>
      </w:pPr>
      <w:r w:rsidRPr="00886EDC">
        <w:rPr>
          <w:rFonts w:cstheme="minorHAnsi"/>
        </w:rPr>
        <w:t xml:space="preserve">El NAP Global Network (NAP GN) se estableció en el año 2014 en la XX Conferencia de las Partes de la Convención Marco de Naciones Unidas sobre el Cambio Climático (COP 20) que tuvo lugar en Lima, Perú, para mejorar los procesos de planificación de la adaptación al cambio climático en los países en desarrollo. El NAP GN apoya a los países a través del intercambio entre pares, del soporte de corto y mediano plazo a los procesos nacionales de adaptación, del asesoramiento de expertos, y del desarrollo de capacidades. Los participantes del NAP GN provienen de más de 150 países y son profesionales que trabajan en la planificación nacional de la adaptación. </w:t>
      </w:r>
    </w:p>
    <w:p w14:paraId="7F04638B" w14:textId="77777777" w:rsidR="00FD50C6" w:rsidRPr="00886EDC" w:rsidRDefault="00FD50C6" w:rsidP="00FD50C6">
      <w:pPr>
        <w:jc w:val="both"/>
        <w:rPr>
          <w:rFonts w:cstheme="minorHAnsi"/>
        </w:rPr>
      </w:pPr>
    </w:p>
    <w:p w14:paraId="5BB7329A" w14:textId="4BF8A3FF" w:rsidR="0006633C" w:rsidRPr="00886EDC" w:rsidRDefault="0006633C" w:rsidP="0006633C">
      <w:pPr>
        <w:jc w:val="both"/>
        <w:rPr>
          <w:rFonts w:cstheme="minorHAnsi"/>
        </w:rPr>
      </w:pPr>
      <w:r w:rsidRPr="00886EDC">
        <w:rPr>
          <w:rFonts w:cstheme="minorHAnsi"/>
        </w:rPr>
        <w:t xml:space="preserve">El Centro de Apoyo al País (o </w:t>
      </w:r>
      <w:r w:rsidRPr="00886EDC">
        <w:rPr>
          <w:rFonts w:cstheme="minorHAnsi"/>
          <w:i/>
          <w:iCs/>
        </w:rPr>
        <w:t xml:space="preserve">Country </w:t>
      </w:r>
      <w:proofErr w:type="spellStart"/>
      <w:r w:rsidRPr="00886EDC">
        <w:rPr>
          <w:rFonts w:cstheme="minorHAnsi"/>
          <w:i/>
          <w:iCs/>
        </w:rPr>
        <w:t>Support</w:t>
      </w:r>
      <w:proofErr w:type="spellEnd"/>
      <w:r w:rsidRPr="00886EDC">
        <w:rPr>
          <w:rFonts w:cstheme="minorHAnsi"/>
          <w:i/>
          <w:iCs/>
        </w:rPr>
        <w:t xml:space="preserve"> Hub</w:t>
      </w:r>
      <w:r w:rsidRPr="00886EDC">
        <w:rPr>
          <w:rFonts w:cstheme="minorHAnsi"/>
        </w:rPr>
        <w:t>) es uno de los mecanismos que utiliza el NAP GN para brindar su asesoramiento experto y apoyo técnico a corto plazo sobre temas específicos relacionados con el proceso de</w:t>
      </w:r>
      <w:r w:rsidR="003C7FB8">
        <w:rPr>
          <w:rFonts w:cstheme="minorHAnsi"/>
        </w:rPr>
        <w:t>l</w:t>
      </w:r>
      <w:r w:rsidRPr="00886EDC">
        <w:rPr>
          <w:rFonts w:cstheme="minorHAnsi"/>
        </w:rPr>
        <w:t xml:space="preserve"> Plan Nacional de Adaptación.</w:t>
      </w:r>
    </w:p>
    <w:p w14:paraId="4F0B1404" w14:textId="77777777" w:rsidR="00FD50C6" w:rsidRPr="00886EDC" w:rsidRDefault="00FD50C6" w:rsidP="00FD50C6">
      <w:pPr>
        <w:jc w:val="both"/>
        <w:rPr>
          <w:rFonts w:cstheme="minorHAnsi"/>
        </w:rPr>
      </w:pPr>
    </w:p>
    <w:p w14:paraId="1D67DF04" w14:textId="69BF52B2" w:rsidR="00FD066F" w:rsidRPr="00886EDC" w:rsidRDefault="00FD066F" w:rsidP="00FD066F">
      <w:pPr>
        <w:jc w:val="both"/>
        <w:rPr>
          <w:rFonts w:cstheme="minorHAnsi"/>
          <w:b/>
          <w:bCs/>
        </w:rPr>
      </w:pPr>
      <w:r w:rsidRPr="00886EDC">
        <w:rPr>
          <w:rFonts w:cstheme="minorHAnsi"/>
          <w:b/>
          <w:bCs/>
        </w:rPr>
        <w:t>1. Antecedentes</w:t>
      </w:r>
    </w:p>
    <w:p w14:paraId="669F8664" w14:textId="77777777" w:rsidR="00E50815" w:rsidRPr="00886EDC" w:rsidRDefault="00E50815" w:rsidP="00E50815">
      <w:pPr>
        <w:jc w:val="both"/>
        <w:rPr>
          <w:rFonts w:cstheme="minorHAnsi"/>
        </w:rPr>
      </w:pPr>
    </w:p>
    <w:p w14:paraId="31E3058F" w14:textId="67020950" w:rsidR="00CC3E5D" w:rsidRPr="00886EDC" w:rsidRDefault="00CC3E5D" w:rsidP="00CC3E5D">
      <w:pPr>
        <w:jc w:val="both"/>
        <w:rPr>
          <w:rFonts w:cstheme="minorHAnsi"/>
          <w:lang w:val="es-CR"/>
        </w:rPr>
      </w:pPr>
      <w:r w:rsidRPr="00886EDC">
        <w:rPr>
          <w:rFonts w:cstheme="minorHAnsi"/>
        </w:rPr>
        <w:t xml:space="preserve">En mayo del 2023, el gobierno de Panamá hizo el lanzamiento del proyecto “Construyendo capacidades para el desarrollo del Plan Nacional de Adaptación (NAP) en el contexto de los temas de adaptación en el marco de las Contribuciones Determinadas a Nivel Nacional en Panamá” o “NAP Panamá”. El proceso del Plan Nacional de Adaptación tiene un rol fundamental en el </w:t>
      </w:r>
      <w:r w:rsidRPr="00886EDC">
        <w:rPr>
          <w:rFonts w:cstheme="minorHAnsi"/>
          <w:lang w:val="es-CR"/>
        </w:rPr>
        <w:t>fortalecimiento de la gobernanza de la planificación de la adaptación y de la coordinación institucional, así como en asegurar la producción de evidencia empírica con la mejor ciencia disponible para diseñar soluciones de adaptación para lograr el máximo impacto.</w:t>
      </w:r>
    </w:p>
    <w:p w14:paraId="74F361AF" w14:textId="77777777" w:rsidR="00CC3E5D" w:rsidRPr="00886EDC" w:rsidRDefault="00CC3E5D" w:rsidP="00E50815">
      <w:pPr>
        <w:jc w:val="both"/>
        <w:rPr>
          <w:rFonts w:cstheme="minorHAnsi"/>
          <w:lang w:val="es-CO"/>
        </w:rPr>
      </w:pPr>
    </w:p>
    <w:p w14:paraId="0576BBA7" w14:textId="57FAA51F" w:rsidR="00CC3E5D" w:rsidRPr="00886EDC" w:rsidRDefault="00CC3E5D" w:rsidP="00E50815">
      <w:pPr>
        <w:jc w:val="both"/>
        <w:rPr>
          <w:rFonts w:cstheme="minorHAnsi"/>
          <w:lang w:val="es-CO"/>
        </w:rPr>
      </w:pPr>
      <w:r w:rsidRPr="00886EDC">
        <w:rPr>
          <w:rFonts w:cstheme="minorHAnsi"/>
          <w:lang w:val="es-CO"/>
        </w:rPr>
        <w:t xml:space="preserve">Los cambios en los patrones de lluvia y temperaturas inducidos por el cambio climático tienen impactos directos e indirectos en la biodiversidad a nivel global. </w:t>
      </w:r>
      <w:r w:rsidR="00C173DC" w:rsidRPr="00886EDC">
        <w:rPr>
          <w:rFonts w:cstheme="minorHAnsi"/>
          <w:lang w:val="es-CO"/>
        </w:rPr>
        <w:t xml:space="preserve">El cambio climático representa una de las principales causas de la pérdida de </w:t>
      </w:r>
      <w:r w:rsidR="003C7FB8">
        <w:rPr>
          <w:rFonts w:cstheme="minorHAnsi"/>
          <w:lang w:val="es-CO"/>
        </w:rPr>
        <w:t>especies</w:t>
      </w:r>
      <w:r w:rsidR="00C173DC" w:rsidRPr="00886EDC">
        <w:rPr>
          <w:rFonts w:cstheme="minorHAnsi"/>
          <w:lang w:val="es-CO"/>
        </w:rPr>
        <w:t xml:space="preserve">, por lo que la creación de sinergias </w:t>
      </w:r>
      <w:r w:rsidRPr="00886EDC">
        <w:rPr>
          <w:rFonts w:cstheme="minorHAnsi"/>
          <w:lang w:val="es-CO"/>
        </w:rPr>
        <w:t xml:space="preserve">entre las estrategias climáticas y de biodiversidad a nivel nacional </w:t>
      </w:r>
      <w:r w:rsidR="00C173DC" w:rsidRPr="00886EDC">
        <w:rPr>
          <w:rFonts w:cstheme="minorHAnsi"/>
          <w:lang w:val="es-CO"/>
        </w:rPr>
        <w:t>es</w:t>
      </w:r>
      <w:r w:rsidRPr="00886EDC">
        <w:rPr>
          <w:rFonts w:cstheme="minorHAnsi"/>
          <w:lang w:val="es-CO"/>
        </w:rPr>
        <w:t xml:space="preserve"> </w:t>
      </w:r>
      <w:r w:rsidR="007A05BB" w:rsidRPr="00886EDC">
        <w:rPr>
          <w:rFonts w:cstheme="minorHAnsi"/>
          <w:lang w:val="es-CO"/>
        </w:rPr>
        <w:t>fundamental para alcanzar compromisos internacionales establecidos por la Convención Marco de las Naciones Unidas sobre el Cambio Climático (CMNUCC) y el Convenio sobre la Diversidad Biológica (CDB), así como para avanzar hacia los Objetivos de Desarrollo Sostenible</w:t>
      </w:r>
      <w:r w:rsidR="007A05BB" w:rsidRPr="00886EDC">
        <w:rPr>
          <w:rFonts w:cstheme="minorHAnsi"/>
          <w:color w:val="0D0D0D"/>
          <w:shd w:val="clear" w:color="auto" w:fill="FFFFFF"/>
        </w:rPr>
        <w:t xml:space="preserve"> </w:t>
      </w:r>
      <w:r w:rsidR="00C173DC" w:rsidRPr="00886EDC">
        <w:rPr>
          <w:rFonts w:cstheme="minorHAnsi"/>
          <w:lang w:val="es-CO"/>
        </w:rPr>
        <w:t>(</w:t>
      </w:r>
      <w:hyperlink r:id="rId11" w:history="1">
        <w:r w:rsidR="00C173DC" w:rsidRPr="00886EDC">
          <w:rPr>
            <w:rStyle w:val="Hyperlink"/>
            <w:rFonts w:cstheme="minorHAnsi"/>
            <w:lang w:val="es-CO"/>
          </w:rPr>
          <w:t>Terton et al.; 2022</w:t>
        </w:r>
      </w:hyperlink>
      <w:r w:rsidR="00C173DC" w:rsidRPr="00886EDC">
        <w:rPr>
          <w:rFonts w:cstheme="minorHAnsi"/>
          <w:lang w:val="es-CO"/>
        </w:rPr>
        <w:t xml:space="preserve">). </w:t>
      </w:r>
    </w:p>
    <w:p w14:paraId="0ABE8A31" w14:textId="77777777" w:rsidR="00CC3E5D" w:rsidRPr="00886EDC" w:rsidRDefault="00CC3E5D" w:rsidP="00E50815">
      <w:pPr>
        <w:jc w:val="both"/>
        <w:rPr>
          <w:rFonts w:cstheme="minorHAnsi"/>
          <w:lang w:val="es-CO"/>
        </w:rPr>
      </w:pPr>
    </w:p>
    <w:p w14:paraId="2E526E8E" w14:textId="2D32BB01" w:rsidR="00877B78" w:rsidRPr="00886EDC" w:rsidRDefault="00773930" w:rsidP="00773930">
      <w:pPr>
        <w:jc w:val="both"/>
        <w:rPr>
          <w:rFonts w:cstheme="minorHAnsi"/>
        </w:rPr>
      </w:pPr>
      <w:r w:rsidRPr="00886EDC">
        <w:rPr>
          <w:rFonts w:cstheme="minorHAnsi"/>
        </w:rPr>
        <w:t xml:space="preserve">En este contexto, el </w:t>
      </w:r>
      <w:r w:rsidR="007A05BB" w:rsidRPr="00886EDC">
        <w:rPr>
          <w:rFonts w:cstheme="minorHAnsi"/>
        </w:rPr>
        <w:t xml:space="preserve">Centro de Apoyo al País </w:t>
      </w:r>
      <w:r w:rsidRPr="00886EDC">
        <w:rPr>
          <w:rFonts w:cstheme="minorHAnsi"/>
        </w:rPr>
        <w:t xml:space="preserve">del NAP GN </w:t>
      </w:r>
      <w:r w:rsidR="007A05BB" w:rsidRPr="00886EDC">
        <w:rPr>
          <w:rFonts w:cstheme="minorHAnsi"/>
        </w:rPr>
        <w:t xml:space="preserve">en Panamá </w:t>
      </w:r>
      <w:r w:rsidRPr="00886EDC">
        <w:rPr>
          <w:rFonts w:cstheme="minorHAnsi"/>
        </w:rPr>
        <w:t xml:space="preserve">respalda la elaboración </w:t>
      </w:r>
      <w:r w:rsidR="00F833A9" w:rsidRPr="00886EDC">
        <w:rPr>
          <w:rFonts w:cstheme="minorHAnsi"/>
        </w:rPr>
        <w:t xml:space="preserve">de una evaluación sobre </w:t>
      </w:r>
      <w:r w:rsidR="007A05BB" w:rsidRPr="00886EDC">
        <w:rPr>
          <w:rFonts w:cstheme="minorHAnsi"/>
        </w:rPr>
        <w:t xml:space="preserve">los impactos del cambio climático en la biodiversidad del país, para así fortalecer la planificación de adaptación en el sector. </w:t>
      </w:r>
    </w:p>
    <w:p w14:paraId="69EC9877" w14:textId="027A660E" w:rsidR="00FD066F" w:rsidRPr="00886EDC" w:rsidRDefault="00FD066F" w:rsidP="00FD066F">
      <w:pPr>
        <w:jc w:val="both"/>
        <w:rPr>
          <w:rFonts w:cstheme="minorHAnsi"/>
        </w:rPr>
      </w:pPr>
    </w:p>
    <w:p w14:paraId="3C3B1143" w14:textId="71374C9F" w:rsidR="00FD066F" w:rsidRPr="00886EDC" w:rsidRDefault="00FD066F" w:rsidP="00FD066F">
      <w:pPr>
        <w:jc w:val="both"/>
        <w:rPr>
          <w:rFonts w:cstheme="minorHAnsi"/>
          <w:b/>
          <w:bCs/>
        </w:rPr>
      </w:pPr>
      <w:r w:rsidRPr="00886EDC">
        <w:rPr>
          <w:rFonts w:cstheme="minorHAnsi"/>
          <w:b/>
          <w:bCs/>
        </w:rPr>
        <w:t>2. Objetivo de la consultoría</w:t>
      </w:r>
    </w:p>
    <w:p w14:paraId="6E2F779D" w14:textId="77777777" w:rsidR="00FD066F" w:rsidRPr="00886EDC" w:rsidRDefault="00FD066F" w:rsidP="00FD066F">
      <w:pPr>
        <w:jc w:val="both"/>
        <w:rPr>
          <w:rFonts w:cstheme="minorHAnsi"/>
        </w:rPr>
      </w:pPr>
    </w:p>
    <w:p w14:paraId="6A2A15A0" w14:textId="77777777" w:rsidR="00CC3E5D" w:rsidRPr="00886EDC" w:rsidRDefault="00CC3E5D" w:rsidP="00CC3E5D">
      <w:pPr>
        <w:jc w:val="both"/>
        <w:rPr>
          <w:rFonts w:cstheme="minorHAnsi"/>
          <w:u w:val="single"/>
        </w:rPr>
      </w:pPr>
      <w:r w:rsidRPr="00886EDC">
        <w:rPr>
          <w:rFonts w:cstheme="minorHAnsi"/>
          <w:u w:val="single"/>
        </w:rPr>
        <w:t>Objetivo general</w:t>
      </w:r>
    </w:p>
    <w:p w14:paraId="57EBD52C" w14:textId="77777777" w:rsidR="00CC3E5D" w:rsidRPr="00886EDC" w:rsidRDefault="00CC3E5D" w:rsidP="00A71606">
      <w:pPr>
        <w:jc w:val="both"/>
        <w:rPr>
          <w:rFonts w:cstheme="minorHAnsi"/>
        </w:rPr>
      </w:pPr>
    </w:p>
    <w:p w14:paraId="093B91A2" w14:textId="0A4634C6" w:rsidR="00CC3E5D" w:rsidRPr="00886EDC" w:rsidRDefault="00CC3E5D" w:rsidP="00CC3E5D">
      <w:pPr>
        <w:jc w:val="both"/>
        <w:rPr>
          <w:rFonts w:cstheme="minorHAnsi"/>
        </w:rPr>
      </w:pPr>
      <w:r w:rsidRPr="00886EDC">
        <w:rPr>
          <w:rFonts w:cstheme="minorHAnsi"/>
        </w:rPr>
        <w:t xml:space="preserve">Desarrollar un análisis de impacto, vulnerabilidad y riesgo </w:t>
      </w:r>
      <w:r w:rsidR="00831BDA">
        <w:rPr>
          <w:rFonts w:cstheme="minorHAnsi"/>
        </w:rPr>
        <w:t>a</w:t>
      </w:r>
      <w:r w:rsidR="00831BDA" w:rsidRPr="00886EDC">
        <w:rPr>
          <w:rFonts w:cstheme="minorHAnsi"/>
        </w:rPr>
        <w:t xml:space="preserve">l cambio climático </w:t>
      </w:r>
      <w:r w:rsidRPr="00886EDC">
        <w:rPr>
          <w:rFonts w:cstheme="minorHAnsi"/>
        </w:rPr>
        <w:t xml:space="preserve">en el sector biodiversidad de Panamá, el cual incluya la identificación de las especies endémicas en posible peligro de extinción debido al cambio climático, y la identificación de </w:t>
      </w:r>
      <w:r w:rsidR="005978CF">
        <w:rPr>
          <w:rFonts w:cstheme="minorHAnsi"/>
        </w:rPr>
        <w:t>medidas de</w:t>
      </w:r>
      <w:r w:rsidRPr="00886EDC">
        <w:rPr>
          <w:rFonts w:cstheme="minorHAnsi"/>
        </w:rPr>
        <w:t xml:space="preserve"> adaptación que se puedan incorporar en un plan de adaptación sectorial.</w:t>
      </w:r>
    </w:p>
    <w:p w14:paraId="65F75D18" w14:textId="77777777" w:rsidR="00CC3E5D" w:rsidRPr="00886EDC" w:rsidRDefault="00CC3E5D" w:rsidP="00A71606">
      <w:pPr>
        <w:jc w:val="both"/>
        <w:rPr>
          <w:rFonts w:cstheme="minorHAnsi"/>
        </w:rPr>
      </w:pPr>
    </w:p>
    <w:p w14:paraId="70712687" w14:textId="77777777" w:rsidR="00CC3E5D" w:rsidRPr="00886EDC" w:rsidRDefault="00CC3E5D" w:rsidP="00CC3E5D">
      <w:pPr>
        <w:jc w:val="both"/>
        <w:rPr>
          <w:rFonts w:cstheme="minorHAnsi"/>
          <w:u w:val="single"/>
        </w:rPr>
      </w:pPr>
      <w:r w:rsidRPr="00886EDC">
        <w:rPr>
          <w:rFonts w:cstheme="minorHAnsi"/>
          <w:u w:val="single"/>
        </w:rPr>
        <w:t>Objetivos específicos</w:t>
      </w:r>
    </w:p>
    <w:p w14:paraId="6CBC2746" w14:textId="77777777" w:rsidR="00CC3E5D" w:rsidRPr="00886EDC" w:rsidRDefault="00CC3E5D" w:rsidP="00A71606">
      <w:pPr>
        <w:jc w:val="both"/>
        <w:rPr>
          <w:rFonts w:cstheme="minorHAnsi"/>
          <w:lang w:val="es-MX"/>
        </w:rPr>
      </w:pPr>
    </w:p>
    <w:p w14:paraId="5F6F30C8" w14:textId="267535AB" w:rsidR="00CC3E5D" w:rsidRPr="00722562" w:rsidRDefault="00CC3E5D" w:rsidP="00722562">
      <w:pPr>
        <w:pStyle w:val="ListParagraph"/>
        <w:numPr>
          <w:ilvl w:val="0"/>
          <w:numId w:val="29"/>
        </w:numPr>
        <w:jc w:val="both"/>
        <w:rPr>
          <w:rFonts w:cstheme="minorHAnsi"/>
        </w:rPr>
      </w:pPr>
      <w:r w:rsidRPr="00722562">
        <w:rPr>
          <w:rFonts w:cstheme="minorHAnsi"/>
        </w:rPr>
        <w:t>Contar con una línea base sobre la biodiversidad en Panamá y su vínculo con el cambio climático</w:t>
      </w:r>
      <w:r w:rsidR="00AF0C5F" w:rsidRPr="00722562">
        <w:rPr>
          <w:rFonts w:cstheme="minorHAnsi"/>
        </w:rPr>
        <w:t xml:space="preserve">, a través de </w:t>
      </w:r>
      <w:r w:rsidR="00722562" w:rsidRPr="00722562">
        <w:rPr>
          <w:rFonts w:cstheme="minorHAnsi"/>
        </w:rPr>
        <w:t>(1)</w:t>
      </w:r>
      <w:r w:rsidR="00722562">
        <w:rPr>
          <w:rFonts w:cstheme="minorHAnsi"/>
        </w:rPr>
        <w:t xml:space="preserve"> un</w:t>
      </w:r>
      <w:r w:rsidR="00722562" w:rsidRPr="00722562">
        <w:rPr>
          <w:rFonts w:cstheme="minorHAnsi"/>
        </w:rPr>
        <w:t xml:space="preserve"> </w:t>
      </w:r>
      <w:r w:rsidR="00722562" w:rsidRPr="00722562">
        <w:rPr>
          <w:rFonts w:ascii="Calibri" w:hAnsi="Calibri" w:cs="Calibri"/>
          <w:color w:val="000000"/>
          <w:shd w:val="clear" w:color="auto" w:fill="FFFFFF"/>
        </w:rPr>
        <w:t>análisis de los arreglos institucionales existentes en torno a la biodiversidad y el cambio climático</w:t>
      </w:r>
      <w:r w:rsidR="00722562">
        <w:rPr>
          <w:rFonts w:ascii="Calibri" w:hAnsi="Calibri" w:cs="Calibri"/>
          <w:color w:val="000000"/>
          <w:shd w:val="clear" w:color="auto" w:fill="FFFFFF"/>
        </w:rPr>
        <w:t xml:space="preserve"> </w:t>
      </w:r>
      <w:r w:rsidR="00722562" w:rsidRPr="00722562">
        <w:rPr>
          <w:rFonts w:ascii="Calibri" w:hAnsi="Calibri" w:cs="Calibri"/>
          <w:color w:val="000000"/>
          <w:shd w:val="clear" w:color="auto" w:fill="FFFFFF"/>
        </w:rPr>
        <w:t>(2)</w:t>
      </w:r>
      <w:r w:rsidR="00722562">
        <w:rPr>
          <w:rFonts w:ascii="Calibri" w:hAnsi="Calibri" w:cs="Calibri"/>
          <w:color w:val="000000"/>
          <w:shd w:val="clear" w:color="auto" w:fill="FFFFFF"/>
        </w:rPr>
        <w:t xml:space="preserve"> un</w:t>
      </w:r>
      <w:r w:rsidR="00AF0C5F" w:rsidRPr="00722562">
        <w:rPr>
          <w:rFonts w:cstheme="minorHAnsi"/>
        </w:rPr>
        <w:t>a evaluación del riesgo de vulnerabilidad climática para la biodiversidad</w:t>
      </w:r>
      <w:r w:rsidRPr="00722562">
        <w:rPr>
          <w:rFonts w:cstheme="minorHAnsi"/>
        </w:rPr>
        <w:t xml:space="preserve">. </w:t>
      </w:r>
    </w:p>
    <w:p w14:paraId="0D048AC8" w14:textId="77777777" w:rsidR="00CC3E5D" w:rsidRPr="00886EDC" w:rsidRDefault="00CC3E5D" w:rsidP="00CC3E5D">
      <w:pPr>
        <w:pStyle w:val="ListParagraph"/>
        <w:numPr>
          <w:ilvl w:val="0"/>
          <w:numId w:val="29"/>
        </w:numPr>
        <w:jc w:val="both"/>
        <w:rPr>
          <w:rFonts w:cstheme="minorHAnsi"/>
        </w:rPr>
      </w:pPr>
      <w:r w:rsidRPr="00886EDC">
        <w:rPr>
          <w:rFonts w:cstheme="minorHAnsi"/>
        </w:rPr>
        <w:t xml:space="preserve">Identificar los elementos clave a tomar en consideración para el diseño de un Plan de Adaptación para el sector biodiversidad, basado en la mejor ciencia disponible. </w:t>
      </w:r>
    </w:p>
    <w:p w14:paraId="01C088C2" w14:textId="1EEDBB4B" w:rsidR="00CC3E5D" w:rsidRPr="00886EDC" w:rsidRDefault="00CC3E5D" w:rsidP="00CC3E5D">
      <w:pPr>
        <w:pStyle w:val="ListParagraph"/>
        <w:numPr>
          <w:ilvl w:val="0"/>
          <w:numId w:val="29"/>
        </w:numPr>
        <w:jc w:val="both"/>
        <w:rPr>
          <w:rFonts w:cstheme="minorHAnsi"/>
        </w:rPr>
      </w:pPr>
      <w:r w:rsidRPr="00886EDC">
        <w:rPr>
          <w:rFonts w:cstheme="minorHAnsi"/>
        </w:rPr>
        <w:t>Fortalecer el entendimiento a nivel nacional de los impactos esperados debido al cambio climático en el sector biodiversidad</w:t>
      </w:r>
      <w:r w:rsidR="003C7FB8">
        <w:rPr>
          <w:rFonts w:cstheme="minorHAnsi"/>
        </w:rPr>
        <w:t xml:space="preserve"> y cómo adaptarse a ellos</w:t>
      </w:r>
      <w:r w:rsidRPr="00886EDC">
        <w:rPr>
          <w:rFonts w:cstheme="minorHAnsi"/>
        </w:rPr>
        <w:t>, a través de talleres participativos.</w:t>
      </w:r>
    </w:p>
    <w:p w14:paraId="152684C7" w14:textId="77777777" w:rsidR="00CC3E5D" w:rsidRPr="00886EDC" w:rsidRDefault="00CC3E5D" w:rsidP="00CC3E5D">
      <w:pPr>
        <w:pStyle w:val="ListParagraph"/>
        <w:jc w:val="both"/>
        <w:rPr>
          <w:rFonts w:cstheme="minorHAnsi"/>
        </w:rPr>
      </w:pPr>
    </w:p>
    <w:p w14:paraId="15B0D90F" w14:textId="50188BC4" w:rsidR="00FD066F" w:rsidRPr="00886EDC" w:rsidRDefault="00E605DE" w:rsidP="00093F7F">
      <w:pPr>
        <w:jc w:val="both"/>
        <w:rPr>
          <w:rFonts w:cstheme="minorHAnsi"/>
          <w:b/>
          <w:bCs/>
        </w:rPr>
      </w:pPr>
      <w:r w:rsidRPr="00886EDC">
        <w:rPr>
          <w:rFonts w:cstheme="minorHAnsi"/>
          <w:b/>
          <w:bCs/>
        </w:rPr>
        <w:t>3</w:t>
      </w:r>
      <w:r w:rsidR="00FD066F" w:rsidRPr="00886EDC">
        <w:rPr>
          <w:rFonts w:cstheme="minorHAnsi"/>
          <w:b/>
          <w:bCs/>
        </w:rPr>
        <w:t xml:space="preserve">. Actividades relacionadas con la </w:t>
      </w:r>
      <w:r w:rsidR="00D16564" w:rsidRPr="00886EDC">
        <w:rPr>
          <w:rFonts w:cstheme="minorHAnsi"/>
          <w:b/>
          <w:bCs/>
        </w:rPr>
        <w:t>consultoría</w:t>
      </w:r>
    </w:p>
    <w:p w14:paraId="3C83C9F3" w14:textId="77777777" w:rsidR="00FD066F" w:rsidRPr="00886EDC" w:rsidRDefault="00FD066F" w:rsidP="00D70506">
      <w:pPr>
        <w:jc w:val="both"/>
        <w:rPr>
          <w:rFonts w:cstheme="minorHAnsi"/>
        </w:rPr>
      </w:pPr>
    </w:p>
    <w:p w14:paraId="5A276149" w14:textId="6260BA5B" w:rsidR="004C0744" w:rsidRPr="00886EDC" w:rsidRDefault="004C0744" w:rsidP="002F7498">
      <w:pPr>
        <w:numPr>
          <w:ilvl w:val="0"/>
          <w:numId w:val="26"/>
        </w:numPr>
        <w:spacing w:line="259" w:lineRule="auto"/>
        <w:contextualSpacing/>
        <w:jc w:val="both"/>
        <w:rPr>
          <w:rFonts w:eastAsia="Calibri" w:cstheme="minorHAnsi"/>
          <w:kern w:val="2"/>
          <w:lang w:val="es-ES"/>
          <w14:ligatures w14:val="standardContextual"/>
        </w:rPr>
      </w:pPr>
      <w:r w:rsidRPr="00886EDC">
        <w:rPr>
          <w:rFonts w:eastAsia="Calibri" w:cstheme="minorHAnsi"/>
          <w:kern w:val="2"/>
          <w:lang w:val="es-ES"/>
          <w14:ligatures w14:val="standardContextual"/>
        </w:rPr>
        <w:t xml:space="preserve">Definición de </w:t>
      </w:r>
      <w:r w:rsidR="00597D12" w:rsidRPr="00886EDC">
        <w:rPr>
          <w:rFonts w:eastAsia="Calibri" w:cstheme="minorHAnsi"/>
          <w:kern w:val="2"/>
          <w:lang w:val="es-ES"/>
          <w14:ligatures w14:val="standardContextual"/>
        </w:rPr>
        <w:t xml:space="preserve">las </w:t>
      </w:r>
      <w:r w:rsidRPr="00886EDC">
        <w:rPr>
          <w:rFonts w:eastAsia="Calibri" w:cstheme="minorHAnsi"/>
          <w:kern w:val="2"/>
          <w:lang w:val="es-ES"/>
          <w14:ligatures w14:val="standardContextual"/>
        </w:rPr>
        <w:t>metodología</w:t>
      </w:r>
      <w:r w:rsidR="00597D12" w:rsidRPr="00886EDC">
        <w:rPr>
          <w:rFonts w:eastAsia="Calibri" w:cstheme="minorHAnsi"/>
          <w:kern w:val="2"/>
          <w:lang w:val="es-ES"/>
          <w14:ligatures w14:val="standardContextual"/>
        </w:rPr>
        <w:t>s</w:t>
      </w:r>
      <w:r w:rsidRPr="00886EDC">
        <w:rPr>
          <w:rFonts w:eastAsia="Calibri" w:cstheme="minorHAnsi"/>
          <w:kern w:val="2"/>
          <w:lang w:val="es-ES"/>
          <w14:ligatures w14:val="standardContextual"/>
        </w:rPr>
        <w:t xml:space="preserve"> de los procesos de consultas </w:t>
      </w:r>
      <w:r w:rsidR="0014087E" w:rsidRPr="00886EDC">
        <w:rPr>
          <w:rFonts w:eastAsia="Calibri" w:cstheme="minorHAnsi"/>
          <w:kern w:val="2"/>
          <w:lang w:val="es-ES"/>
          <w14:ligatures w14:val="standardContextual"/>
        </w:rPr>
        <w:t>e investigación.</w:t>
      </w:r>
    </w:p>
    <w:p w14:paraId="68CB2455" w14:textId="0358109B" w:rsidR="0014087E" w:rsidRDefault="0014087E" w:rsidP="0014087E">
      <w:pPr>
        <w:numPr>
          <w:ilvl w:val="0"/>
          <w:numId w:val="26"/>
        </w:numPr>
        <w:spacing w:line="259" w:lineRule="auto"/>
        <w:contextualSpacing/>
        <w:jc w:val="both"/>
        <w:rPr>
          <w:rFonts w:eastAsia="Calibri" w:cstheme="minorHAnsi"/>
          <w:kern w:val="2"/>
          <w:lang w:val="es-ES"/>
          <w14:ligatures w14:val="standardContextual"/>
        </w:rPr>
      </w:pPr>
      <w:r w:rsidRPr="00886EDC">
        <w:rPr>
          <w:rFonts w:eastAsia="Calibri" w:cstheme="minorHAnsi"/>
          <w:kern w:val="2"/>
          <w:lang w:val="es-ES"/>
          <w14:ligatures w14:val="standardContextual"/>
        </w:rPr>
        <w:t>Identificación de actores clave a ser consultados</w:t>
      </w:r>
      <w:r w:rsidR="003C7FB8">
        <w:rPr>
          <w:rFonts w:eastAsia="Calibri" w:cstheme="minorHAnsi"/>
          <w:kern w:val="2"/>
          <w:lang w:val="es-ES"/>
          <w14:ligatures w14:val="standardContextual"/>
        </w:rPr>
        <w:t xml:space="preserve"> e informados</w:t>
      </w:r>
      <w:r w:rsidRPr="00886EDC">
        <w:rPr>
          <w:rFonts w:eastAsia="Calibri" w:cstheme="minorHAnsi"/>
          <w:kern w:val="2"/>
          <w:lang w:val="es-ES"/>
          <w14:ligatures w14:val="standardContextual"/>
        </w:rPr>
        <w:t xml:space="preserve">. </w:t>
      </w:r>
    </w:p>
    <w:p w14:paraId="3321BCF9" w14:textId="2C97ACCB" w:rsidR="004E554B" w:rsidRDefault="004E554B" w:rsidP="004E554B">
      <w:pPr>
        <w:numPr>
          <w:ilvl w:val="0"/>
          <w:numId w:val="26"/>
        </w:numPr>
        <w:spacing w:line="259" w:lineRule="auto"/>
        <w:contextualSpacing/>
        <w:jc w:val="both"/>
        <w:rPr>
          <w:rFonts w:eastAsia="Calibri" w:cs="Times New Roman"/>
          <w:kern w:val="2"/>
          <w:lang w:val="es-ES"/>
          <w14:ligatures w14:val="standardContextual"/>
        </w:rPr>
      </w:pPr>
      <w:r>
        <w:rPr>
          <w:rFonts w:eastAsia="Calibri" w:cs="Times New Roman"/>
          <w:kern w:val="2"/>
          <w:lang w:val="es-ES"/>
          <w14:ligatures w14:val="standardContextual"/>
        </w:rPr>
        <w:t>Organización, calendarización</w:t>
      </w:r>
      <w:r w:rsidRPr="00EE4F2A">
        <w:rPr>
          <w:rFonts w:eastAsia="Calibri" w:cs="Times New Roman"/>
          <w:kern w:val="2"/>
          <w:lang w:val="es-ES"/>
          <w14:ligatures w14:val="standardContextual"/>
        </w:rPr>
        <w:t xml:space="preserve"> </w:t>
      </w:r>
      <w:r>
        <w:rPr>
          <w:rFonts w:eastAsia="Calibri" w:cs="Times New Roman"/>
          <w:kern w:val="2"/>
          <w:lang w:val="es-ES"/>
          <w14:ligatures w14:val="standardContextual"/>
        </w:rPr>
        <w:t xml:space="preserve">y facilitación </w:t>
      </w:r>
      <w:r w:rsidRPr="00EE4F2A">
        <w:rPr>
          <w:rFonts w:eastAsia="Calibri" w:cs="Times New Roman"/>
          <w:kern w:val="2"/>
          <w:lang w:val="es-ES"/>
          <w14:ligatures w14:val="standardContextual"/>
        </w:rPr>
        <w:t>de</w:t>
      </w:r>
      <w:r>
        <w:rPr>
          <w:rFonts w:eastAsia="Calibri" w:cs="Times New Roman"/>
          <w:kern w:val="2"/>
          <w:lang w:val="es-ES"/>
          <w14:ligatures w14:val="standardContextual"/>
        </w:rPr>
        <w:t xml:space="preserve"> los</w:t>
      </w:r>
      <w:r w:rsidRPr="00EE4F2A">
        <w:rPr>
          <w:rFonts w:eastAsia="Calibri" w:cs="Times New Roman"/>
          <w:kern w:val="2"/>
          <w:lang w:val="es-ES"/>
          <w14:ligatures w14:val="standardContextual"/>
        </w:rPr>
        <w:t xml:space="preserve"> </w:t>
      </w:r>
      <w:r>
        <w:rPr>
          <w:rFonts w:eastAsia="Calibri" w:cs="Times New Roman"/>
          <w:kern w:val="2"/>
          <w:lang w:val="es-ES"/>
          <w14:ligatures w14:val="standardContextual"/>
        </w:rPr>
        <w:t>p</w:t>
      </w:r>
      <w:r w:rsidRPr="00EE4F2A">
        <w:rPr>
          <w:rFonts w:eastAsia="Calibri" w:cs="Times New Roman"/>
          <w:kern w:val="2"/>
          <w:lang w:val="es-ES"/>
          <w14:ligatures w14:val="standardContextual"/>
        </w:rPr>
        <w:t>rocesos de consultas</w:t>
      </w:r>
      <w:r>
        <w:rPr>
          <w:rFonts w:eastAsia="Calibri" w:cs="Times New Roman"/>
          <w:kern w:val="2"/>
          <w:lang w:val="es-ES"/>
          <w14:ligatures w14:val="standardContextual"/>
        </w:rPr>
        <w:t xml:space="preserve"> e información con partes interesadas, incluyendo un taller de divulgación de resultados.</w:t>
      </w:r>
      <w:r w:rsidRPr="00EE4F2A">
        <w:rPr>
          <w:rFonts w:eastAsia="Calibri" w:cs="Times New Roman"/>
          <w:kern w:val="2"/>
          <w:lang w:val="es-ES"/>
          <w14:ligatures w14:val="standardContextual"/>
        </w:rPr>
        <w:t xml:space="preserve"> </w:t>
      </w:r>
    </w:p>
    <w:p w14:paraId="0B30FCE0" w14:textId="40B4F3A8" w:rsidR="00AB5A0F" w:rsidRDefault="002F7498" w:rsidP="00AB5A0F">
      <w:pPr>
        <w:numPr>
          <w:ilvl w:val="0"/>
          <w:numId w:val="26"/>
        </w:numPr>
        <w:spacing w:line="259" w:lineRule="auto"/>
        <w:contextualSpacing/>
        <w:jc w:val="both"/>
        <w:rPr>
          <w:rFonts w:eastAsia="Calibri" w:cstheme="minorHAnsi"/>
          <w:kern w:val="2"/>
          <w:lang w:val="es-ES"/>
          <w14:ligatures w14:val="standardContextual"/>
        </w:rPr>
      </w:pPr>
      <w:r w:rsidRPr="00886EDC">
        <w:rPr>
          <w:rFonts w:eastAsia="Calibri" w:cstheme="minorHAnsi"/>
          <w:kern w:val="2"/>
          <w:lang w:val="es-ES"/>
          <w14:ligatures w14:val="standardContextual"/>
        </w:rPr>
        <w:t xml:space="preserve">Análisis y procesamiento de información </w:t>
      </w:r>
      <w:r w:rsidR="00AB5A0F" w:rsidRPr="00886EDC">
        <w:rPr>
          <w:rFonts w:eastAsia="Calibri" w:cstheme="minorHAnsi"/>
          <w:kern w:val="2"/>
          <w:lang w:val="es-ES"/>
          <w14:ligatures w14:val="standardContextual"/>
        </w:rPr>
        <w:t xml:space="preserve">sobre </w:t>
      </w:r>
      <w:r w:rsidR="00886EDC">
        <w:rPr>
          <w:rFonts w:eastAsia="Calibri" w:cstheme="minorHAnsi"/>
          <w:kern w:val="2"/>
          <w:lang w:val="es-ES"/>
          <w14:ligatures w14:val="standardContextual"/>
        </w:rPr>
        <w:t>biodiversidad y cambio climático</w:t>
      </w:r>
      <w:r w:rsidR="0014087E" w:rsidRPr="00886EDC">
        <w:rPr>
          <w:rFonts w:eastAsia="Calibri" w:cstheme="minorHAnsi"/>
          <w:kern w:val="2"/>
          <w:lang w:val="es-ES"/>
          <w14:ligatures w14:val="standardContextual"/>
        </w:rPr>
        <w:t xml:space="preserve"> </w:t>
      </w:r>
      <w:r w:rsidR="00886EDC" w:rsidRPr="00886EDC">
        <w:rPr>
          <w:rFonts w:eastAsia="Calibri" w:cstheme="minorHAnsi"/>
          <w:kern w:val="2"/>
          <w:lang w:val="es-ES"/>
          <w14:ligatures w14:val="standardContextual"/>
        </w:rPr>
        <w:t xml:space="preserve">tanto a nivel nacional como </w:t>
      </w:r>
      <w:r w:rsidR="0014087E" w:rsidRPr="00886EDC">
        <w:rPr>
          <w:rFonts w:eastAsia="Calibri" w:cstheme="minorHAnsi"/>
          <w:kern w:val="2"/>
          <w:lang w:val="es-ES"/>
          <w14:ligatures w14:val="standardContextual"/>
        </w:rPr>
        <w:t xml:space="preserve">de otros países que puedan servir de referencia para la evaluación. </w:t>
      </w:r>
    </w:p>
    <w:p w14:paraId="1882F7EB" w14:textId="2997E698" w:rsidR="004E554B" w:rsidRPr="004E554B" w:rsidRDefault="004E554B" w:rsidP="00E648E0">
      <w:pPr>
        <w:numPr>
          <w:ilvl w:val="0"/>
          <w:numId w:val="26"/>
        </w:numPr>
        <w:spacing w:line="259" w:lineRule="auto"/>
        <w:contextualSpacing/>
        <w:jc w:val="both"/>
        <w:rPr>
          <w:rFonts w:cstheme="minorHAnsi"/>
          <w:b/>
          <w:bCs/>
        </w:rPr>
      </w:pPr>
      <w:r w:rsidRPr="004E554B">
        <w:rPr>
          <w:rFonts w:eastAsia="Calibri" w:cs="Times New Roman"/>
          <w:kern w:val="2"/>
          <w:lang w:val="es-ES"/>
          <w14:ligatures w14:val="standardContextual"/>
        </w:rPr>
        <w:t xml:space="preserve">Elaboración de un reporte </w:t>
      </w:r>
      <w:r w:rsidR="00AF0152">
        <w:rPr>
          <w:rFonts w:eastAsia="Calibri" w:cs="Times New Roman"/>
          <w:kern w:val="2"/>
          <w:lang w:val="es-ES"/>
          <w14:ligatures w14:val="standardContextual"/>
        </w:rPr>
        <w:t>final</w:t>
      </w:r>
      <w:r w:rsidR="00AF0152" w:rsidRPr="00BC377D">
        <w:rPr>
          <w:rFonts w:cstheme="minorHAnsi"/>
        </w:rPr>
        <w:t xml:space="preserve"> </w:t>
      </w:r>
      <w:r w:rsidR="00BC377D">
        <w:rPr>
          <w:rFonts w:cstheme="minorHAnsi"/>
        </w:rPr>
        <w:t xml:space="preserve">sobre los </w:t>
      </w:r>
      <w:r w:rsidR="005D3556">
        <w:rPr>
          <w:rFonts w:cstheme="minorHAnsi"/>
        </w:rPr>
        <w:t xml:space="preserve">actuales arreglos institucionales, los </w:t>
      </w:r>
      <w:r w:rsidR="00BC377D">
        <w:rPr>
          <w:rFonts w:cstheme="minorHAnsi"/>
        </w:rPr>
        <w:t>impactos del cambio climático</w:t>
      </w:r>
      <w:r w:rsidR="003331EE">
        <w:rPr>
          <w:rFonts w:cstheme="minorHAnsi"/>
        </w:rPr>
        <w:t xml:space="preserve"> </w:t>
      </w:r>
      <w:r w:rsidR="00104E52">
        <w:rPr>
          <w:rFonts w:cstheme="minorHAnsi"/>
        </w:rPr>
        <w:t>e informe de</w:t>
      </w:r>
      <w:r w:rsidR="003331EE">
        <w:rPr>
          <w:rFonts w:cstheme="minorHAnsi"/>
        </w:rPr>
        <w:t xml:space="preserve"> </w:t>
      </w:r>
      <w:r w:rsidR="00565864">
        <w:rPr>
          <w:rFonts w:cstheme="minorHAnsi"/>
        </w:rPr>
        <w:t xml:space="preserve">potenciales </w:t>
      </w:r>
      <w:r w:rsidR="003331EE">
        <w:rPr>
          <w:rFonts w:cstheme="minorHAnsi"/>
        </w:rPr>
        <w:t>medidas de adaptación</w:t>
      </w:r>
      <w:r w:rsidR="00BC377D">
        <w:rPr>
          <w:rFonts w:cstheme="minorHAnsi"/>
        </w:rPr>
        <w:t xml:space="preserve"> en el sector biodiversidad de Panamá.</w:t>
      </w:r>
    </w:p>
    <w:p w14:paraId="6F37AC8A" w14:textId="77777777" w:rsidR="004E554B" w:rsidRDefault="004E554B" w:rsidP="004E554B">
      <w:pPr>
        <w:spacing w:line="259" w:lineRule="auto"/>
        <w:contextualSpacing/>
        <w:jc w:val="both"/>
        <w:rPr>
          <w:rFonts w:cstheme="minorHAnsi"/>
          <w:b/>
          <w:bCs/>
        </w:rPr>
      </w:pPr>
    </w:p>
    <w:p w14:paraId="54E26B35" w14:textId="1143C05F" w:rsidR="00755F84" w:rsidRPr="004E554B" w:rsidRDefault="00FB356A" w:rsidP="004E554B">
      <w:pPr>
        <w:spacing w:line="259" w:lineRule="auto"/>
        <w:contextualSpacing/>
        <w:jc w:val="both"/>
        <w:rPr>
          <w:rFonts w:cstheme="minorHAnsi"/>
          <w:b/>
          <w:bCs/>
        </w:rPr>
      </w:pPr>
      <w:r w:rsidRPr="004E554B">
        <w:rPr>
          <w:rFonts w:cstheme="minorHAnsi"/>
          <w:b/>
          <w:bCs/>
        </w:rPr>
        <w:t>4</w:t>
      </w:r>
      <w:r w:rsidR="00755F84" w:rsidRPr="004E554B">
        <w:rPr>
          <w:rFonts w:cstheme="minorHAnsi"/>
          <w:b/>
          <w:bCs/>
        </w:rPr>
        <w:t>.</w:t>
      </w:r>
      <w:r w:rsidR="00755F84" w:rsidRPr="004E554B">
        <w:rPr>
          <w:rFonts w:cstheme="minorHAnsi"/>
          <w:b/>
          <w:bCs/>
          <w:color w:val="00B050"/>
        </w:rPr>
        <w:t xml:space="preserve"> </w:t>
      </w:r>
      <w:r w:rsidR="00755F84" w:rsidRPr="004E554B">
        <w:rPr>
          <w:rFonts w:cstheme="minorHAnsi"/>
          <w:b/>
          <w:bCs/>
        </w:rPr>
        <w:t>Resultados esperados</w:t>
      </w:r>
    </w:p>
    <w:p w14:paraId="23293272" w14:textId="77777777" w:rsidR="00EE278D" w:rsidRPr="00886EDC" w:rsidRDefault="00EE278D" w:rsidP="00755F84">
      <w:pPr>
        <w:jc w:val="both"/>
        <w:rPr>
          <w:rFonts w:cstheme="minorHAnsi"/>
          <w:b/>
        </w:rPr>
      </w:pPr>
    </w:p>
    <w:p w14:paraId="61F9C985" w14:textId="4DE3F799" w:rsidR="00EE278D" w:rsidRPr="00886EDC" w:rsidRDefault="003C4597" w:rsidP="00EE278D">
      <w:pPr>
        <w:pStyle w:val="ListParagraph"/>
        <w:numPr>
          <w:ilvl w:val="0"/>
          <w:numId w:val="29"/>
        </w:numPr>
        <w:jc w:val="both"/>
        <w:rPr>
          <w:rFonts w:cstheme="minorHAnsi"/>
        </w:rPr>
      </w:pPr>
      <w:r>
        <w:rPr>
          <w:rFonts w:cstheme="minorHAnsi"/>
        </w:rPr>
        <w:t xml:space="preserve">Documento </w:t>
      </w:r>
      <w:r w:rsidR="003331EE">
        <w:rPr>
          <w:rFonts w:cstheme="minorHAnsi"/>
        </w:rPr>
        <w:t xml:space="preserve">final </w:t>
      </w:r>
      <w:r>
        <w:rPr>
          <w:rFonts w:cstheme="minorHAnsi"/>
        </w:rPr>
        <w:t>sobre los impactos del cambio climático en el sector biodiversidad de Panamá</w:t>
      </w:r>
      <w:r w:rsidR="00BC377D">
        <w:rPr>
          <w:rFonts w:cstheme="minorHAnsi"/>
        </w:rPr>
        <w:t>, que incluya</w:t>
      </w:r>
      <w:r w:rsidR="00EE278D">
        <w:rPr>
          <w:rFonts w:cstheme="minorHAnsi"/>
        </w:rPr>
        <w:t xml:space="preserve">: </w:t>
      </w:r>
    </w:p>
    <w:p w14:paraId="34739910" w14:textId="4360300B" w:rsidR="005D3556" w:rsidRDefault="00722562" w:rsidP="00EE278D">
      <w:pPr>
        <w:pStyle w:val="ListParagraph"/>
        <w:numPr>
          <w:ilvl w:val="1"/>
          <w:numId w:val="29"/>
        </w:numPr>
        <w:jc w:val="both"/>
        <w:rPr>
          <w:rFonts w:cstheme="minorHAnsi"/>
        </w:rPr>
      </w:pPr>
      <w:r>
        <w:rPr>
          <w:rFonts w:ascii="Calibri" w:hAnsi="Calibri" w:cs="Calibri"/>
          <w:color w:val="000000"/>
          <w:shd w:val="clear" w:color="auto" w:fill="FFFFFF"/>
        </w:rPr>
        <w:t>Análisis de los arreglos institucionales existentes en torno a la biodiversidad y el cambio climático en Panamá. Dicho análisis tendrá el fin de identificar e informar puntos de entrada para el alineamiento de la gobernanza climática y de biodiversidad.  </w:t>
      </w:r>
    </w:p>
    <w:p w14:paraId="39F9D8D0" w14:textId="62D8DBC2" w:rsidR="00CC3E5D" w:rsidRPr="00303CA0" w:rsidRDefault="00303CA0" w:rsidP="00EE278D">
      <w:pPr>
        <w:pStyle w:val="ListParagraph"/>
        <w:numPr>
          <w:ilvl w:val="1"/>
          <w:numId w:val="29"/>
        </w:numPr>
        <w:jc w:val="both"/>
        <w:rPr>
          <w:rFonts w:cstheme="minorHAnsi"/>
        </w:rPr>
      </w:pPr>
      <w:r w:rsidRPr="00303CA0">
        <w:rPr>
          <w:rFonts w:cstheme="minorHAnsi"/>
        </w:rPr>
        <w:t xml:space="preserve">Reporte de </w:t>
      </w:r>
      <w:bookmarkStart w:id="1" w:name="_Hlk163765003"/>
      <w:r w:rsidRPr="00303CA0">
        <w:rPr>
          <w:rFonts w:cstheme="minorHAnsi"/>
        </w:rPr>
        <w:t xml:space="preserve">análisis de contexto, impacto, vulnerabilidad y riesgo </w:t>
      </w:r>
      <w:bookmarkEnd w:id="1"/>
      <w:r w:rsidRPr="00303CA0">
        <w:rPr>
          <w:rFonts w:cstheme="minorHAnsi"/>
        </w:rPr>
        <w:t xml:space="preserve">debido al cambio climático </w:t>
      </w:r>
      <w:r w:rsidR="003C4597">
        <w:rPr>
          <w:rFonts w:cstheme="minorHAnsi"/>
        </w:rPr>
        <w:t>en el</w:t>
      </w:r>
      <w:r w:rsidRPr="00303CA0">
        <w:rPr>
          <w:rFonts w:cstheme="minorHAnsi"/>
        </w:rPr>
        <w:t xml:space="preserve"> sector biodiversidad</w:t>
      </w:r>
      <w:r w:rsidR="00CC3E5D" w:rsidRPr="00303CA0">
        <w:rPr>
          <w:rFonts w:cstheme="minorHAnsi"/>
        </w:rPr>
        <w:t xml:space="preserve"> de Panamá</w:t>
      </w:r>
      <w:r w:rsidRPr="00303CA0">
        <w:rPr>
          <w:rFonts w:cstheme="minorHAnsi"/>
        </w:rPr>
        <w:t>.</w:t>
      </w:r>
      <w:r w:rsidR="00AF0C5F">
        <w:rPr>
          <w:rFonts w:cstheme="minorHAnsi"/>
        </w:rPr>
        <w:t xml:space="preserve"> Esta evaluación del riesgo deberá ser realizada por medio de una i</w:t>
      </w:r>
      <w:r w:rsidR="00AF0C5F" w:rsidRPr="00AF0C5F">
        <w:rPr>
          <w:rFonts w:cstheme="minorHAnsi"/>
        </w:rPr>
        <w:t>nvestigación primaria basada en consultas a las partes interesadas</w:t>
      </w:r>
      <w:r w:rsidR="00AF0C5F">
        <w:rPr>
          <w:rFonts w:cstheme="minorHAnsi"/>
        </w:rPr>
        <w:t xml:space="preserve">, así como </w:t>
      </w:r>
      <w:r w:rsidR="00B906BD">
        <w:rPr>
          <w:rFonts w:cstheme="minorHAnsi"/>
        </w:rPr>
        <w:t>de investigación secundaria a través d</w:t>
      </w:r>
      <w:r w:rsidR="00AF0C5F">
        <w:rPr>
          <w:rFonts w:cstheme="minorHAnsi"/>
        </w:rPr>
        <w:t>e</w:t>
      </w:r>
      <w:r w:rsidR="00B906BD">
        <w:rPr>
          <w:rFonts w:cstheme="minorHAnsi"/>
        </w:rPr>
        <w:t>l análisis de documentación existente</w:t>
      </w:r>
      <w:r w:rsidR="009414A7">
        <w:rPr>
          <w:rFonts w:cstheme="minorHAnsi"/>
        </w:rPr>
        <w:t xml:space="preserve"> y tomando de referencia los escenarios de cambio climático de Panamá (Temperatura, Precipitación y ascenso del Nivel del Mar) </w:t>
      </w:r>
    </w:p>
    <w:p w14:paraId="2504A3E2" w14:textId="7730D23F" w:rsidR="00CC3E5D" w:rsidRDefault="00303CA0" w:rsidP="00EE278D">
      <w:pPr>
        <w:pStyle w:val="ListParagraph"/>
        <w:numPr>
          <w:ilvl w:val="1"/>
          <w:numId w:val="29"/>
        </w:numPr>
        <w:jc w:val="both"/>
        <w:rPr>
          <w:rFonts w:cstheme="minorHAnsi"/>
        </w:rPr>
      </w:pPr>
      <w:r>
        <w:rPr>
          <w:rFonts w:cstheme="minorHAnsi"/>
        </w:rPr>
        <w:t xml:space="preserve">Informe </w:t>
      </w:r>
      <w:r w:rsidR="00CC3E5D" w:rsidRPr="00886EDC">
        <w:rPr>
          <w:rFonts w:cstheme="minorHAnsi"/>
        </w:rPr>
        <w:t xml:space="preserve">de medidas de adaptación que se puedan incorporar en un </w:t>
      </w:r>
      <w:r>
        <w:rPr>
          <w:rFonts w:cstheme="minorHAnsi"/>
        </w:rPr>
        <w:t>P</w:t>
      </w:r>
      <w:r w:rsidR="00CC3E5D" w:rsidRPr="00886EDC">
        <w:rPr>
          <w:rFonts w:cstheme="minorHAnsi"/>
        </w:rPr>
        <w:t xml:space="preserve">lan de </w:t>
      </w:r>
      <w:r>
        <w:rPr>
          <w:rFonts w:cstheme="minorHAnsi"/>
        </w:rPr>
        <w:t>A</w:t>
      </w:r>
      <w:r w:rsidR="00CC3E5D" w:rsidRPr="00886EDC">
        <w:rPr>
          <w:rFonts w:cstheme="minorHAnsi"/>
        </w:rPr>
        <w:t xml:space="preserve">daptación del </w:t>
      </w:r>
      <w:r>
        <w:rPr>
          <w:rFonts w:cstheme="minorHAnsi"/>
        </w:rPr>
        <w:t>S</w:t>
      </w:r>
      <w:r w:rsidR="00CC3E5D" w:rsidRPr="00886EDC">
        <w:rPr>
          <w:rFonts w:cstheme="minorHAnsi"/>
        </w:rPr>
        <w:t xml:space="preserve">ector </w:t>
      </w:r>
      <w:r>
        <w:rPr>
          <w:rFonts w:cstheme="minorHAnsi"/>
        </w:rPr>
        <w:t>B</w:t>
      </w:r>
      <w:r w:rsidR="00CC3E5D" w:rsidRPr="00886EDC">
        <w:rPr>
          <w:rFonts w:cstheme="minorHAnsi"/>
        </w:rPr>
        <w:t>iodiversidad</w:t>
      </w:r>
      <w:r w:rsidR="00B906BD">
        <w:rPr>
          <w:rFonts w:cstheme="minorHAnsi"/>
        </w:rPr>
        <w:t xml:space="preserve">, identificadas </w:t>
      </w:r>
      <w:r w:rsidR="00B81BCE">
        <w:rPr>
          <w:rFonts w:cstheme="minorHAnsi"/>
        </w:rPr>
        <w:t xml:space="preserve">mediante análisis multicriterio, experiencias de otros países y </w:t>
      </w:r>
      <w:r w:rsidR="00B906BD">
        <w:rPr>
          <w:rFonts w:cstheme="minorHAnsi"/>
        </w:rPr>
        <w:t>en colaboración con personas expertas en la materia, comunidades locales y ciencia disponible</w:t>
      </w:r>
      <w:r w:rsidR="009414A7">
        <w:rPr>
          <w:rFonts w:cstheme="minorHAnsi"/>
        </w:rPr>
        <w:t xml:space="preserve">. Las medidas de adaptación identificadas deben incluir la información sobre el proceso para su implementación, indicadores cuantitativos y cualitativos, replicación y escalabilidad de las medidas, como también información sobre posibles costos </w:t>
      </w:r>
    </w:p>
    <w:p w14:paraId="68056D8D" w14:textId="0B344655" w:rsidR="009414A7" w:rsidRPr="00886EDC" w:rsidRDefault="009414A7" w:rsidP="009414A7">
      <w:pPr>
        <w:pStyle w:val="ListParagraph"/>
        <w:jc w:val="both"/>
        <w:rPr>
          <w:rFonts w:cstheme="minorHAnsi"/>
        </w:rPr>
      </w:pPr>
    </w:p>
    <w:p w14:paraId="236F8A01" w14:textId="37D2B4E2" w:rsidR="00CC3E5D" w:rsidRPr="00886EDC" w:rsidRDefault="00303CA0" w:rsidP="00CC3E5D">
      <w:pPr>
        <w:pStyle w:val="ListParagraph"/>
        <w:numPr>
          <w:ilvl w:val="0"/>
          <w:numId w:val="29"/>
        </w:numPr>
        <w:jc w:val="both"/>
        <w:rPr>
          <w:rFonts w:cstheme="minorHAnsi"/>
        </w:rPr>
      </w:pPr>
      <w:r>
        <w:rPr>
          <w:rFonts w:cstheme="minorHAnsi"/>
        </w:rPr>
        <w:t>T</w:t>
      </w:r>
      <w:r w:rsidR="00CC3E5D" w:rsidRPr="00886EDC">
        <w:rPr>
          <w:rFonts w:cstheme="minorHAnsi"/>
        </w:rPr>
        <w:t xml:space="preserve">aller de divulgación de resultados. </w:t>
      </w:r>
    </w:p>
    <w:p w14:paraId="299FBDAE" w14:textId="77777777" w:rsidR="00CC3E5D" w:rsidRDefault="00CC3E5D" w:rsidP="005A2762">
      <w:pPr>
        <w:jc w:val="both"/>
        <w:rPr>
          <w:rFonts w:cstheme="minorHAnsi"/>
          <w:b/>
          <w:bCs/>
        </w:rPr>
      </w:pPr>
    </w:p>
    <w:p w14:paraId="6717A78A" w14:textId="1CEC204C" w:rsidR="00FD066F" w:rsidRPr="00886EDC" w:rsidRDefault="00FB356A" w:rsidP="005A2762">
      <w:pPr>
        <w:jc w:val="both"/>
        <w:rPr>
          <w:rFonts w:cstheme="minorHAnsi"/>
          <w:b/>
          <w:bCs/>
        </w:rPr>
      </w:pPr>
      <w:r w:rsidRPr="00886EDC">
        <w:rPr>
          <w:rFonts w:cstheme="minorHAnsi"/>
          <w:b/>
          <w:bCs/>
        </w:rPr>
        <w:t>5</w:t>
      </w:r>
      <w:r w:rsidR="00FD066F" w:rsidRPr="00886EDC">
        <w:rPr>
          <w:rFonts w:cstheme="minorHAnsi"/>
          <w:b/>
          <w:bCs/>
        </w:rPr>
        <w:t>. Entregables</w:t>
      </w:r>
      <w:r w:rsidR="00811923" w:rsidRPr="00886EDC">
        <w:rPr>
          <w:rFonts w:cstheme="minorHAnsi"/>
          <w:b/>
          <w:bCs/>
        </w:rPr>
        <w:t xml:space="preserve"> (</w:t>
      </w:r>
      <w:r w:rsidR="004539A6" w:rsidRPr="00886EDC">
        <w:rPr>
          <w:rFonts w:cstheme="minorHAnsi"/>
          <w:b/>
          <w:bCs/>
        </w:rPr>
        <w:t>p</w:t>
      </w:r>
      <w:r w:rsidR="00811923" w:rsidRPr="00886EDC">
        <w:rPr>
          <w:rFonts w:cstheme="minorHAnsi"/>
          <w:b/>
          <w:bCs/>
        </w:rPr>
        <w:t>roductos)</w:t>
      </w:r>
    </w:p>
    <w:p w14:paraId="11833838" w14:textId="77777777" w:rsidR="00FD066F" w:rsidRPr="00886EDC" w:rsidRDefault="00FD066F" w:rsidP="00FD066F">
      <w:pPr>
        <w:jc w:val="both"/>
        <w:rPr>
          <w:rFonts w:cstheme="minorHAnsi"/>
          <w:b/>
          <w:bCs/>
        </w:rPr>
      </w:pPr>
    </w:p>
    <w:p w14:paraId="5FCAAA32" w14:textId="335DC5A7" w:rsidR="00FD066F" w:rsidRPr="00886EDC" w:rsidRDefault="00FD066F" w:rsidP="00FD066F">
      <w:pPr>
        <w:jc w:val="both"/>
        <w:rPr>
          <w:rFonts w:cstheme="minorHAnsi"/>
        </w:rPr>
      </w:pPr>
      <w:r w:rsidRPr="00886EDC">
        <w:rPr>
          <w:rFonts w:cstheme="minorHAnsi"/>
        </w:rPr>
        <w:t xml:space="preserve">La siguiente tabla describe los entregables </w:t>
      </w:r>
      <w:r w:rsidR="007A1D7A" w:rsidRPr="00886EDC">
        <w:rPr>
          <w:rFonts w:cstheme="minorHAnsi"/>
        </w:rPr>
        <w:t>de</w:t>
      </w:r>
      <w:r w:rsidR="003501F6" w:rsidRPr="00886EDC">
        <w:rPr>
          <w:rFonts w:cstheme="minorHAnsi"/>
        </w:rPr>
        <w:t xml:space="preserve"> la</w:t>
      </w:r>
      <w:r w:rsidRPr="00886EDC">
        <w:rPr>
          <w:rFonts w:cstheme="minorHAnsi"/>
        </w:rPr>
        <w:t xml:space="preserve"> </w:t>
      </w:r>
      <w:r w:rsidR="007A1D7A" w:rsidRPr="00886EDC">
        <w:rPr>
          <w:rFonts w:cstheme="minorHAnsi"/>
        </w:rPr>
        <w:t>consultoría</w:t>
      </w:r>
      <w:r w:rsidRPr="00886EDC">
        <w:rPr>
          <w:rFonts w:cstheme="minorHAnsi"/>
        </w:rPr>
        <w:t>:</w:t>
      </w:r>
    </w:p>
    <w:p w14:paraId="246CCFA8" w14:textId="7D671680" w:rsidR="00FD066F" w:rsidRPr="00886EDC" w:rsidRDefault="00FD066F" w:rsidP="00FD066F">
      <w:pPr>
        <w:jc w:val="both"/>
        <w:rPr>
          <w:rFonts w:cstheme="minorHAnsi"/>
          <w:color w:val="00B050"/>
        </w:rPr>
      </w:pPr>
    </w:p>
    <w:tbl>
      <w:tblPr>
        <w:tblStyle w:val="TableGrid"/>
        <w:tblW w:w="0" w:type="auto"/>
        <w:tblLook w:val="04A0" w:firstRow="1" w:lastRow="0" w:firstColumn="1" w:lastColumn="0" w:noHBand="0" w:noVBand="1"/>
      </w:tblPr>
      <w:tblGrid>
        <w:gridCol w:w="538"/>
        <w:gridCol w:w="4354"/>
        <w:gridCol w:w="2337"/>
        <w:gridCol w:w="1265"/>
      </w:tblGrid>
      <w:tr w:rsidR="00CF3909" w:rsidRPr="00886EDC" w14:paraId="33F9E251" w14:textId="3099948C" w:rsidTr="00D762D9">
        <w:tc>
          <w:tcPr>
            <w:tcW w:w="538" w:type="dxa"/>
            <w:vAlign w:val="center"/>
          </w:tcPr>
          <w:p w14:paraId="20CDAE22" w14:textId="736570D6" w:rsidR="00F86D6C" w:rsidRPr="00886EDC" w:rsidRDefault="008666CD" w:rsidP="00FD066F">
            <w:pPr>
              <w:jc w:val="center"/>
              <w:rPr>
                <w:rFonts w:cstheme="minorHAnsi"/>
                <w:b/>
                <w:bCs/>
              </w:rPr>
            </w:pPr>
            <w:r w:rsidRPr="00886EDC">
              <w:rPr>
                <w:rFonts w:cstheme="minorHAnsi"/>
                <w:b/>
                <w:bCs/>
              </w:rPr>
              <w:t>No.</w:t>
            </w:r>
          </w:p>
        </w:tc>
        <w:tc>
          <w:tcPr>
            <w:tcW w:w="4354" w:type="dxa"/>
            <w:vAlign w:val="center"/>
          </w:tcPr>
          <w:p w14:paraId="79AB3232" w14:textId="77AF72A2" w:rsidR="00F86D6C" w:rsidRPr="00886EDC" w:rsidRDefault="00F86D6C" w:rsidP="00FD066F">
            <w:pPr>
              <w:jc w:val="center"/>
              <w:rPr>
                <w:rFonts w:cstheme="minorHAnsi"/>
                <w:b/>
                <w:bCs/>
              </w:rPr>
            </w:pPr>
            <w:r w:rsidRPr="00886EDC">
              <w:rPr>
                <w:rFonts w:cstheme="minorHAnsi"/>
                <w:b/>
                <w:bCs/>
              </w:rPr>
              <w:t>Entregables</w:t>
            </w:r>
          </w:p>
        </w:tc>
        <w:tc>
          <w:tcPr>
            <w:tcW w:w="2337" w:type="dxa"/>
            <w:vAlign w:val="center"/>
          </w:tcPr>
          <w:p w14:paraId="37B19DA7" w14:textId="48F7198C" w:rsidR="00F86D6C" w:rsidRPr="00886EDC" w:rsidRDefault="00F86D6C" w:rsidP="00FD066F">
            <w:pPr>
              <w:jc w:val="center"/>
              <w:rPr>
                <w:rFonts w:cstheme="minorHAnsi"/>
                <w:b/>
                <w:bCs/>
              </w:rPr>
            </w:pPr>
            <w:r w:rsidRPr="00886EDC">
              <w:rPr>
                <w:rFonts w:cstheme="minorHAnsi"/>
                <w:b/>
                <w:bCs/>
              </w:rPr>
              <w:t>Fecha de entrega</w:t>
            </w:r>
          </w:p>
        </w:tc>
        <w:tc>
          <w:tcPr>
            <w:tcW w:w="1265" w:type="dxa"/>
            <w:vAlign w:val="center"/>
          </w:tcPr>
          <w:p w14:paraId="0EE4836C" w14:textId="0511E7FA" w:rsidR="00F86D6C" w:rsidRPr="00886EDC" w:rsidRDefault="00F86D6C" w:rsidP="00F86D6C">
            <w:pPr>
              <w:jc w:val="center"/>
              <w:rPr>
                <w:rFonts w:cstheme="minorHAnsi"/>
                <w:b/>
                <w:bCs/>
              </w:rPr>
            </w:pPr>
            <w:r w:rsidRPr="00886EDC">
              <w:rPr>
                <w:rFonts w:cstheme="minorHAnsi"/>
                <w:b/>
                <w:bCs/>
              </w:rPr>
              <w:t>Porcentaje de pago</w:t>
            </w:r>
          </w:p>
        </w:tc>
      </w:tr>
      <w:tr w:rsidR="00CF3909" w:rsidRPr="00886EDC" w14:paraId="67C9E744" w14:textId="77777777" w:rsidTr="00D762D9">
        <w:tc>
          <w:tcPr>
            <w:tcW w:w="538" w:type="dxa"/>
            <w:vAlign w:val="center"/>
          </w:tcPr>
          <w:p w14:paraId="531A1D8C" w14:textId="17724E54" w:rsidR="005B6860" w:rsidRPr="00886EDC" w:rsidRDefault="00DE24A3" w:rsidP="00FD066F">
            <w:pPr>
              <w:jc w:val="center"/>
              <w:rPr>
                <w:rFonts w:cstheme="minorHAnsi"/>
              </w:rPr>
            </w:pPr>
            <w:r w:rsidRPr="00886EDC">
              <w:rPr>
                <w:rFonts w:cstheme="minorHAnsi"/>
              </w:rPr>
              <w:t>1</w:t>
            </w:r>
          </w:p>
        </w:tc>
        <w:tc>
          <w:tcPr>
            <w:tcW w:w="4354" w:type="dxa"/>
            <w:vAlign w:val="center"/>
          </w:tcPr>
          <w:p w14:paraId="2BEC577B" w14:textId="37509977" w:rsidR="005B6860" w:rsidRPr="00886EDC" w:rsidRDefault="008B6A16" w:rsidP="00BE584B">
            <w:pPr>
              <w:jc w:val="both"/>
              <w:rPr>
                <w:rFonts w:cstheme="minorHAnsi"/>
              </w:rPr>
            </w:pPr>
            <w:r w:rsidRPr="00886EDC">
              <w:rPr>
                <w:rFonts w:cstheme="minorHAnsi"/>
              </w:rPr>
              <w:t>Plan de trabajo</w:t>
            </w:r>
            <w:r w:rsidR="009A7B37" w:rsidRPr="00886EDC">
              <w:rPr>
                <w:rFonts w:cstheme="minorHAnsi"/>
              </w:rPr>
              <w:t xml:space="preserve"> detallado (máximo 5 páginas)</w:t>
            </w:r>
            <w:r w:rsidR="00773930" w:rsidRPr="00886EDC">
              <w:rPr>
                <w:rFonts w:cstheme="minorHAnsi"/>
              </w:rPr>
              <w:t>, incluyendo</w:t>
            </w:r>
            <w:r w:rsidR="00C514FC" w:rsidRPr="00886EDC">
              <w:rPr>
                <w:rFonts w:cstheme="minorHAnsi"/>
              </w:rPr>
              <w:t xml:space="preserve"> </w:t>
            </w:r>
            <w:r w:rsidR="00F701AB" w:rsidRPr="00886EDC">
              <w:rPr>
                <w:rFonts w:cstheme="minorHAnsi"/>
              </w:rPr>
              <w:t>calendarización tentativa</w:t>
            </w:r>
            <w:r w:rsidR="00773930" w:rsidRPr="00886EDC">
              <w:rPr>
                <w:rFonts w:cstheme="minorHAnsi"/>
              </w:rPr>
              <w:t xml:space="preserve"> y metodología para la elaboración del análisis</w:t>
            </w:r>
            <w:r w:rsidR="00CC3E5D" w:rsidRPr="00886EDC">
              <w:rPr>
                <w:rFonts w:cstheme="minorHAnsi"/>
              </w:rPr>
              <w:t xml:space="preserve"> y del taller(es) de </w:t>
            </w:r>
            <w:r w:rsidR="008A05EB">
              <w:rPr>
                <w:rFonts w:cstheme="minorHAnsi"/>
              </w:rPr>
              <w:t xml:space="preserve">consulta y </w:t>
            </w:r>
            <w:r w:rsidR="00CC3E5D" w:rsidRPr="00886EDC">
              <w:rPr>
                <w:rFonts w:cstheme="minorHAnsi"/>
              </w:rPr>
              <w:t>validación</w:t>
            </w:r>
            <w:r w:rsidR="00EE278D">
              <w:rPr>
                <w:rFonts w:cstheme="minorHAnsi"/>
              </w:rPr>
              <w:t>.</w:t>
            </w:r>
          </w:p>
        </w:tc>
        <w:tc>
          <w:tcPr>
            <w:tcW w:w="2337" w:type="dxa"/>
            <w:vAlign w:val="center"/>
          </w:tcPr>
          <w:p w14:paraId="24E4D86F" w14:textId="0F876010" w:rsidR="005B6860" w:rsidRPr="00886EDC" w:rsidRDefault="00773930" w:rsidP="008B1255">
            <w:pPr>
              <w:jc w:val="center"/>
              <w:rPr>
                <w:rFonts w:cstheme="minorHAnsi"/>
              </w:rPr>
            </w:pPr>
            <w:r w:rsidRPr="00886EDC">
              <w:rPr>
                <w:rFonts w:cstheme="minorHAnsi"/>
              </w:rPr>
              <w:t>1</w:t>
            </w:r>
            <w:r w:rsidR="00CC3E5D" w:rsidRPr="00886EDC">
              <w:rPr>
                <w:rFonts w:cstheme="minorHAnsi"/>
              </w:rPr>
              <w:t>5</w:t>
            </w:r>
            <w:r w:rsidR="008B6A16" w:rsidRPr="00886EDC">
              <w:rPr>
                <w:rFonts w:cstheme="minorHAnsi"/>
              </w:rPr>
              <w:t xml:space="preserve"> días después del inicio de la consultoría</w:t>
            </w:r>
          </w:p>
        </w:tc>
        <w:tc>
          <w:tcPr>
            <w:tcW w:w="1265" w:type="dxa"/>
            <w:vAlign w:val="center"/>
          </w:tcPr>
          <w:p w14:paraId="7A4FF07D" w14:textId="5298DE59" w:rsidR="005B6860" w:rsidRPr="00886EDC" w:rsidRDefault="00A32F29" w:rsidP="00F86D6C">
            <w:pPr>
              <w:jc w:val="center"/>
              <w:rPr>
                <w:rFonts w:cstheme="minorHAnsi"/>
              </w:rPr>
            </w:pPr>
            <w:r w:rsidRPr="00886EDC">
              <w:rPr>
                <w:rFonts w:cstheme="minorHAnsi"/>
              </w:rPr>
              <w:t>1</w:t>
            </w:r>
            <w:r w:rsidR="006009A7" w:rsidRPr="00886EDC">
              <w:rPr>
                <w:rFonts w:cstheme="minorHAnsi"/>
              </w:rPr>
              <w:t>0%</w:t>
            </w:r>
          </w:p>
        </w:tc>
      </w:tr>
      <w:tr w:rsidR="00722562" w:rsidRPr="00886EDC" w14:paraId="41E67491" w14:textId="77777777" w:rsidTr="00D762D9">
        <w:tc>
          <w:tcPr>
            <w:tcW w:w="538" w:type="dxa"/>
            <w:vAlign w:val="center"/>
          </w:tcPr>
          <w:p w14:paraId="68ACE101" w14:textId="27CFF816" w:rsidR="00722562" w:rsidRPr="00886EDC" w:rsidRDefault="00722562" w:rsidP="00FD066F">
            <w:pPr>
              <w:jc w:val="center"/>
              <w:rPr>
                <w:rFonts w:cstheme="minorHAnsi"/>
              </w:rPr>
            </w:pPr>
            <w:r>
              <w:rPr>
                <w:rFonts w:cstheme="minorHAnsi"/>
              </w:rPr>
              <w:t>2</w:t>
            </w:r>
          </w:p>
        </w:tc>
        <w:tc>
          <w:tcPr>
            <w:tcW w:w="4354" w:type="dxa"/>
            <w:vAlign w:val="center"/>
          </w:tcPr>
          <w:p w14:paraId="4B40D182" w14:textId="3D6ED67F" w:rsidR="00722562" w:rsidRPr="00886EDC" w:rsidRDefault="00722562" w:rsidP="00BE584B">
            <w:pPr>
              <w:jc w:val="both"/>
              <w:rPr>
                <w:rFonts w:cstheme="minorHAnsi"/>
              </w:rPr>
            </w:pPr>
            <w:r>
              <w:rPr>
                <w:rFonts w:ascii="Calibri" w:hAnsi="Calibri" w:cs="Calibri"/>
                <w:color w:val="000000"/>
                <w:shd w:val="clear" w:color="auto" w:fill="FFFFFF"/>
              </w:rPr>
              <w:t>Análisis de los arreglos institucionales existentes en torno a biodiversidad y cambio climático en Panamá.</w:t>
            </w:r>
          </w:p>
        </w:tc>
        <w:tc>
          <w:tcPr>
            <w:tcW w:w="2337" w:type="dxa"/>
            <w:vAlign w:val="center"/>
          </w:tcPr>
          <w:p w14:paraId="10B24285" w14:textId="522C9DF0" w:rsidR="00722562" w:rsidRPr="00886EDC" w:rsidRDefault="00722562" w:rsidP="008B1255">
            <w:pPr>
              <w:jc w:val="center"/>
              <w:rPr>
                <w:rFonts w:cstheme="minorHAnsi"/>
              </w:rPr>
            </w:pPr>
            <w:r>
              <w:rPr>
                <w:rFonts w:cstheme="minorHAnsi"/>
              </w:rPr>
              <w:t>45 días después del inicio de la consultoría</w:t>
            </w:r>
          </w:p>
        </w:tc>
        <w:tc>
          <w:tcPr>
            <w:tcW w:w="1265" w:type="dxa"/>
            <w:vAlign w:val="center"/>
          </w:tcPr>
          <w:p w14:paraId="21AE9713" w14:textId="187B0E62" w:rsidR="00722562" w:rsidRPr="00886EDC" w:rsidRDefault="00593059" w:rsidP="00F86D6C">
            <w:pPr>
              <w:jc w:val="center"/>
              <w:rPr>
                <w:rFonts w:cstheme="minorHAnsi"/>
              </w:rPr>
            </w:pPr>
            <w:r>
              <w:rPr>
                <w:rFonts w:cstheme="minorHAnsi"/>
              </w:rPr>
              <w:t>15%</w:t>
            </w:r>
          </w:p>
        </w:tc>
      </w:tr>
      <w:tr w:rsidR="00CC3E5D" w:rsidRPr="00886EDC" w14:paraId="5DDE11DF" w14:textId="77777777" w:rsidTr="00D762D9">
        <w:tc>
          <w:tcPr>
            <w:tcW w:w="538" w:type="dxa"/>
            <w:vAlign w:val="center"/>
          </w:tcPr>
          <w:p w14:paraId="7DA939A1" w14:textId="5B03C787" w:rsidR="00CC3E5D" w:rsidRPr="00886EDC" w:rsidRDefault="006D444E" w:rsidP="00FD066F">
            <w:pPr>
              <w:jc w:val="center"/>
              <w:rPr>
                <w:rFonts w:cstheme="minorHAnsi"/>
              </w:rPr>
            </w:pPr>
            <w:r>
              <w:rPr>
                <w:rFonts w:cstheme="minorHAnsi"/>
              </w:rPr>
              <w:t>3</w:t>
            </w:r>
          </w:p>
        </w:tc>
        <w:tc>
          <w:tcPr>
            <w:tcW w:w="4354" w:type="dxa"/>
            <w:vAlign w:val="center"/>
          </w:tcPr>
          <w:p w14:paraId="3C3A4B67" w14:textId="30F1C53E" w:rsidR="00CC3E5D" w:rsidRDefault="002756F7" w:rsidP="00BE584B">
            <w:pPr>
              <w:jc w:val="both"/>
              <w:rPr>
                <w:rFonts w:cstheme="minorHAnsi"/>
              </w:rPr>
            </w:pPr>
            <w:r>
              <w:rPr>
                <w:rFonts w:cstheme="minorHAnsi"/>
              </w:rPr>
              <w:t xml:space="preserve">Primer borrador </w:t>
            </w:r>
            <w:r w:rsidRPr="00303CA0">
              <w:rPr>
                <w:rFonts w:cstheme="minorHAnsi"/>
              </w:rPr>
              <w:t>análisis de contexto, impacto, vulnerabilidad y riesgo debido al cambio climático del sector biodiversidad de Panamá</w:t>
            </w:r>
            <w:r w:rsidR="00EE278D">
              <w:rPr>
                <w:rFonts w:cstheme="minorHAnsi"/>
              </w:rPr>
              <w:t>.</w:t>
            </w:r>
          </w:p>
          <w:p w14:paraId="6E20AB9D" w14:textId="77777777" w:rsidR="00EE278D" w:rsidRDefault="00EE278D" w:rsidP="00BE584B">
            <w:pPr>
              <w:jc w:val="both"/>
              <w:rPr>
                <w:rFonts w:cstheme="minorHAnsi"/>
              </w:rPr>
            </w:pPr>
          </w:p>
          <w:p w14:paraId="0BEE9F12" w14:textId="46B0041E" w:rsidR="00EE278D" w:rsidRDefault="00EE278D" w:rsidP="00BE584B">
            <w:pPr>
              <w:jc w:val="both"/>
              <w:rPr>
                <w:rFonts w:cstheme="minorHAnsi"/>
              </w:rPr>
            </w:pPr>
            <w:r>
              <w:rPr>
                <w:rFonts w:cstheme="minorHAnsi"/>
              </w:rPr>
              <w:t>Repositorio de información sobre de taller(es) consultivos con actores claves de sector biodiversidad que incluya: a</w:t>
            </w:r>
            <w:r w:rsidRPr="00886EDC">
              <w:rPr>
                <w:rFonts w:cstheme="minorHAnsi"/>
                <w:lang w:val="es-EC"/>
              </w:rPr>
              <w:t>genda, presentacion</w:t>
            </w:r>
            <w:r>
              <w:rPr>
                <w:rFonts w:cstheme="minorHAnsi"/>
                <w:lang w:val="es-EC"/>
              </w:rPr>
              <w:t>es/materiales, fotografías y listas de participación.</w:t>
            </w:r>
          </w:p>
          <w:p w14:paraId="6014DE88" w14:textId="4B6C8BED" w:rsidR="00EE278D" w:rsidRPr="00886EDC" w:rsidRDefault="00EE278D" w:rsidP="00BE584B">
            <w:pPr>
              <w:jc w:val="both"/>
              <w:rPr>
                <w:rFonts w:cstheme="minorHAnsi"/>
              </w:rPr>
            </w:pPr>
          </w:p>
        </w:tc>
        <w:tc>
          <w:tcPr>
            <w:tcW w:w="2337" w:type="dxa"/>
            <w:vAlign w:val="center"/>
          </w:tcPr>
          <w:p w14:paraId="1BA9E9CA" w14:textId="597B98F1" w:rsidR="00CC3E5D" w:rsidRPr="00886EDC" w:rsidRDefault="00AF0C5F" w:rsidP="008B1255">
            <w:pPr>
              <w:jc w:val="center"/>
              <w:rPr>
                <w:rFonts w:cstheme="minorHAnsi"/>
              </w:rPr>
            </w:pPr>
            <w:r>
              <w:rPr>
                <w:rFonts w:cstheme="minorHAnsi"/>
              </w:rPr>
              <w:t>7</w:t>
            </w:r>
            <w:r w:rsidR="004E14DD">
              <w:rPr>
                <w:rFonts w:cstheme="minorHAnsi"/>
              </w:rPr>
              <w:t xml:space="preserve">0 </w:t>
            </w:r>
            <w:r w:rsidR="00CC3E5D" w:rsidRPr="00886EDC">
              <w:rPr>
                <w:rFonts w:cstheme="minorHAnsi"/>
              </w:rPr>
              <w:t>días después del inicio de la consultoría</w:t>
            </w:r>
          </w:p>
        </w:tc>
        <w:tc>
          <w:tcPr>
            <w:tcW w:w="1265" w:type="dxa"/>
            <w:vAlign w:val="center"/>
          </w:tcPr>
          <w:p w14:paraId="607AB0D0" w14:textId="7ACF9684" w:rsidR="00CC3E5D" w:rsidRPr="00886EDC" w:rsidRDefault="00593059" w:rsidP="00F86D6C">
            <w:pPr>
              <w:jc w:val="center"/>
              <w:rPr>
                <w:rFonts w:cstheme="minorHAnsi"/>
              </w:rPr>
            </w:pPr>
            <w:r>
              <w:rPr>
                <w:rFonts w:cstheme="minorHAnsi"/>
              </w:rPr>
              <w:t>15</w:t>
            </w:r>
            <w:r w:rsidR="00EE278D">
              <w:rPr>
                <w:rFonts w:cstheme="minorHAnsi"/>
              </w:rPr>
              <w:t>%</w:t>
            </w:r>
          </w:p>
        </w:tc>
      </w:tr>
      <w:tr w:rsidR="00773930" w:rsidRPr="00886EDC" w14:paraId="725FBEBD" w14:textId="77777777" w:rsidTr="00D762D9">
        <w:tc>
          <w:tcPr>
            <w:tcW w:w="538" w:type="dxa"/>
            <w:vAlign w:val="center"/>
          </w:tcPr>
          <w:p w14:paraId="58E86134" w14:textId="745222D0" w:rsidR="00773930" w:rsidRPr="00886EDC" w:rsidRDefault="006D444E" w:rsidP="00FD066F">
            <w:pPr>
              <w:jc w:val="center"/>
              <w:rPr>
                <w:rFonts w:cstheme="minorHAnsi"/>
              </w:rPr>
            </w:pPr>
            <w:r>
              <w:rPr>
                <w:rFonts w:cstheme="minorHAnsi"/>
              </w:rPr>
              <w:t>4</w:t>
            </w:r>
          </w:p>
        </w:tc>
        <w:tc>
          <w:tcPr>
            <w:tcW w:w="4354" w:type="dxa"/>
            <w:vAlign w:val="center"/>
          </w:tcPr>
          <w:p w14:paraId="65E5F463" w14:textId="7E4ED4A0" w:rsidR="00773930" w:rsidRPr="00886EDC" w:rsidRDefault="002756F7" w:rsidP="00EE278D">
            <w:pPr>
              <w:spacing w:after="160" w:line="259" w:lineRule="auto"/>
              <w:jc w:val="both"/>
              <w:rPr>
                <w:rFonts w:cstheme="minorHAnsi"/>
              </w:rPr>
            </w:pPr>
            <w:r w:rsidRPr="00303CA0">
              <w:rPr>
                <w:rFonts w:cstheme="minorHAnsi"/>
              </w:rPr>
              <w:t xml:space="preserve">Reporte de análisis de contexto, impacto, vulnerabilidad y riesgo debido al cambio climático </w:t>
            </w:r>
            <w:r w:rsidR="008A05EB">
              <w:rPr>
                <w:rFonts w:cstheme="minorHAnsi"/>
              </w:rPr>
              <w:t>en el</w:t>
            </w:r>
            <w:r w:rsidRPr="00303CA0">
              <w:rPr>
                <w:rFonts w:cstheme="minorHAnsi"/>
              </w:rPr>
              <w:t xml:space="preserve"> sector biodiversidad de Panamá</w:t>
            </w:r>
            <w:r w:rsidR="003C4597">
              <w:rPr>
                <w:rFonts w:cstheme="minorHAnsi"/>
              </w:rPr>
              <w:t>.</w:t>
            </w:r>
          </w:p>
        </w:tc>
        <w:tc>
          <w:tcPr>
            <w:tcW w:w="2337" w:type="dxa"/>
            <w:vAlign w:val="center"/>
          </w:tcPr>
          <w:p w14:paraId="41DD5467" w14:textId="08293EF8" w:rsidR="00773930" w:rsidRPr="00886EDC" w:rsidRDefault="004E14DD" w:rsidP="008B1255">
            <w:pPr>
              <w:jc w:val="center"/>
              <w:rPr>
                <w:rFonts w:cstheme="minorHAnsi"/>
              </w:rPr>
            </w:pPr>
            <w:r>
              <w:rPr>
                <w:rFonts w:cstheme="minorHAnsi"/>
              </w:rPr>
              <w:t xml:space="preserve">95 </w:t>
            </w:r>
            <w:r w:rsidR="003E21FB" w:rsidRPr="00886EDC">
              <w:rPr>
                <w:rFonts w:cstheme="minorHAnsi"/>
              </w:rPr>
              <w:t>días después del inicio de la consultoría</w:t>
            </w:r>
          </w:p>
        </w:tc>
        <w:tc>
          <w:tcPr>
            <w:tcW w:w="1265" w:type="dxa"/>
            <w:vAlign w:val="center"/>
          </w:tcPr>
          <w:p w14:paraId="62FBD679" w14:textId="60274085" w:rsidR="00773930" w:rsidRPr="00886EDC" w:rsidRDefault="00593059" w:rsidP="00F86D6C">
            <w:pPr>
              <w:jc w:val="center"/>
              <w:rPr>
                <w:rFonts w:cstheme="minorHAnsi"/>
              </w:rPr>
            </w:pPr>
            <w:r>
              <w:rPr>
                <w:rFonts w:cstheme="minorHAnsi"/>
              </w:rPr>
              <w:t>15</w:t>
            </w:r>
            <w:r w:rsidR="003E21FB" w:rsidRPr="00886EDC">
              <w:rPr>
                <w:rFonts w:cstheme="minorHAnsi"/>
              </w:rPr>
              <w:t>%</w:t>
            </w:r>
          </w:p>
        </w:tc>
      </w:tr>
      <w:tr w:rsidR="00CF3909" w:rsidRPr="00886EDC" w14:paraId="75021F09" w14:textId="77777777" w:rsidTr="00D762D9">
        <w:tc>
          <w:tcPr>
            <w:tcW w:w="538" w:type="dxa"/>
            <w:vAlign w:val="center"/>
          </w:tcPr>
          <w:p w14:paraId="6341B313" w14:textId="5B2C249C" w:rsidR="007363F4" w:rsidRPr="00886EDC" w:rsidRDefault="006D444E" w:rsidP="00FD066F">
            <w:pPr>
              <w:jc w:val="center"/>
              <w:rPr>
                <w:rFonts w:cstheme="minorHAnsi"/>
              </w:rPr>
            </w:pPr>
            <w:r>
              <w:rPr>
                <w:rFonts w:cstheme="minorHAnsi"/>
              </w:rPr>
              <w:t>5</w:t>
            </w:r>
          </w:p>
        </w:tc>
        <w:tc>
          <w:tcPr>
            <w:tcW w:w="4354" w:type="dxa"/>
            <w:vAlign w:val="center"/>
          </w:tcPr>
          <w:p w14:paraId="6A7FD84F" w14:textId="18B1A411" w:rsidR="007363F4" w:rsidRPr="00886EDC" w:rsidRDefault="002756F7" w:rsidP="00BE584B">
            <w:pPr>
              <w:spacing w:after="160" w:line="259" w:lineRule="auto"/>
              <w:jc w:val="both"/>
              <w:rPr>
                <w:rFonts w:cstheme="minorHAnsi"/>
                <w:lang w:val="es-EC"/>
              </w:rPr>
            </w:pPr>
            <w:r>
              <w:rPr>
                <w:rFonts w:cstheme="minorHAnsi"/>
              </w:rPr>
              <w:t xml:space="preserve">Informe de </w:t>
            </w:r>
            <w:r w:rsidRPr="00886EDC">
              <w:rPr>
                <w:rFonts w:cstheme="minorHAnsi"/>
              </w:rPr>
              <w:t xml:space="preserve">identificación de medidas de adaptación que se puedan incorporar en un </w:t>
            </w:r>
            <w:r>
              <w:rPr>
                <w:rFonts w:cstheme="minorHAnsi"/>
              </w:rPr>
              <w:t>P</w:t>
            </w:r>
            <w:r w:rsidRPr="00886EDC">
              <w:rPr>
                <w:rFonts w:cstheme="minorHAnsi"/>
              </w:rPr>
              <w:t xml:space="preserve">lan de </w:t>
            </w:r>
            <w:r>
              <w:rPr>
                <w:rFonts w:cstheme="minorHAnsi"/>
              </w:rPr>
              <w:t>A</w:t>
            </w:r>
            <w:r w:rsidRPr="00886EDC">
              <w:rPr>
                <w:rFonts w:cstheme="minorHAnsi"/>
              </w:rPr>
              <w:t xml:space="preserve">daptación del </w:t>
            </w:r>
            <w:r>
              <w:rPr>
                <w:rFonts w:cstheme="minorHAnsi"/>
              </w:rPr>
              <w:t>S</w:t>
            </w:r>
            <w:r w:rsidRPr="00886EDC">
              <w:rPr>
                <w:rFonts w:cstheme="minorHAnsi"/>
              </w:rPr>
              <w:t xml:space="preserve">ector </w:t>
            </w:r>
            <w:r>
              <w:rPr>
                <w:rFonts w:cstheme="minorHAnsi"/>
              </w:rPr>
              <w:t>B</w:t>
            </w:r>
            <w:r w:rsidRPr="00886EDC">
              <w:rPr>
                <w:rFonts w:cstheme="minorHAnsi"/>
              </w:rPr>
              <w:t>iodiversidad</w:t>
            </w:r>
            <w:r>
              <w:rPr>
                <w:rFonts w:cstheme="minorHAnsi"/>
              </w:rPr>
              <w:t>.</w:t>
            </w:r>
          </w:p>
        </w:tc>
        <w:tc>
          <w:tcPr>
            <w:tcW w:w="2337" w:type="dxa"/>
            <w:vAlign w:val="center"/>
          </w:tcPr>
          <w:p w14:paraId="459A4AEE" w14:textId="2DCD7DD0" w:rsidR="007363F4" w:rsidRPr="00886EDC" w:rsidRDefault="004E14DD" w:rsidP="008B1255">
            <w:pPr>
              <w:jc w:val="center"/>
              <w:rPr>
                <w:rFonts w:cstheme="minorHAnsi"/>
              </w:rPr>
            </w:pPr>
            <w:r>
              <w:rPr>
                <w:rFonts w:cstheme="minorHAnsi"/>
              </w:rPr>
              <w:t xml:space="preserve">120 </w:t>
            </w:r>
            <w:r w:rsidR="008B6A16" w:rsidRPr="00886EDC">
              <w:rPr>
                <w:rFonts w:cstheme="minorHAnsi"/>
              </w:rPr>
              <w:t>días después del inicio de la consultoría</w:t>
            </w:r>
          </w:p>
        </w:tc>
        <w:tc>
          <w:tcPr>
            <w:tcW w:w="1265" w:type="dxa"/>
            <w:vAlign w:val="center"/>
          </w:tcPr>
          <w:p w14:paraId="4B396C72" w14:textId="2D0F6463" w:rsidR="007363F4" w:rsidRPr="00886EDC" w:rsidRDefault="00593059" w:rsidP="00F86D6C">
            <w:pPr>
              <w:jc w:val="center"/>
              <w:rPr>
                <w:rFonts w:cstheme="minorHAnsi"/>
              </w:rPr>
            </w:pPr>
            <w:r>
              <w:rPr>
                <w:rFonts w:cstheme="minorHAnsi"/>
              </w:rPr>
              <w:t>15</w:t>
            </w:r>
            <w:r w:rsidR="00133040" w:rsidRPr="00886EDC">
              <w:rPr>
                <w:rFonts w:cstheme="minorHAnsi"/>
              </w:rPr>
              <w:t>%</w:t>
            </w:r>
          </w:p>
        </w:tc>
      </w:tr>
      <w:tr w:rsidR="00BE584B" w:rsidRPr="00886EDC" w14:paraId="7048A001" w14:textId="77777777" w:rsidTr="00D762D9">
        <w:tc>
          <w:tcPr>
            <w:tcW w:w="538" w:type="dxa"/>
            <w:vAlign w:val="center"/>
          </w:tcPr>
          <w:p w14:paraId="7199592A" w14:textId="5FE56BFA" w:rsidR="00BE584B" w:rsidRPr="00886EDC" w:rsidRDefault="006D444E" w:rsidP="00FD066F">
            <w:pPr>
              <w:jc w:val="center"/>
              <w:rPr>
                <w:rFonts w:cstheme="minorHAnsi"/>
              </w:rPr>
            </w:pPr>
            <w:r>
              <w:rPr>
                <w:rFonts w:cstheme="minorHAnsi"/>
              </w:rPr>
              <w:t>6</w:t>
            </w:r>
          </w:p>
        </w:tc>
        <w:tc>
          <w:tcPr>
            <w:tcW w:w="4354" w:type="dxa"/>
            <w:vAlign w:val="center"/>
          </w:tcPr>
          <w:p w14:paraId="026E7ACC" w14:textId="2C6565D7" w:rsidR="00EE278D" w:rsidRDefault="003C4597" w:rsidP="00BE584B">
            <w:pPr>
              <w:spacing w:after="160" w:line="259" w:lineRule="auto"/>
              <w:jc w:val="both"/>
              <w:rPr>
                <w:rFonts w:eastAsia="Calibri" w:cstheme="minorHAnsi"/>
                <w:kern w:val="2"/>
                <w:lang w:val="es-ES"/>
                <w14:ligatures w14:val="standardContextual"/>
              </w:rPr>
            </w:pPr>
            <w:r>
              <w:rPr>
                <w:rFonts w:cstheme="minorHAnsi"/>
              </w:rPr>
              <w:t xml:space="preserve">Documento </w:t>
            </w:r>
            <w:r w:rsidR="00841E1B">
              <w:rPr>
                <w:rFonts w:cstheme="minorHAnsi"/>
              </w:rPr>
              <w:t xml:space="preserve">final </w:t>
            </w:r>
            <w:r>
              <w:rPr>
                <w:rFonts w:cstheme="minorHAnsi"/>
              </w:rPr>
              <w:t>sobre los impactos del cambio climático en el sector biodiversidad de Panamá.</w:t>
            </w:r>
          </w:p>
          <w:p w14:paraId="22FE8E1B" w14:textId="75E0BB9E" w:rsidR="00073A38" w:rsidRPr="00886EDC" w:rsidRDefault="00073A38" w:rsidP="003C4597">
            <w:pPr>
              <w:spacing w:after="160" w:line="259" w:lineRule="auto"/>
              <w:jc w:val="both"/>
              <w:rPr>
                <w:rFonts w:cstheme="minorHAnsi"/>
                <w:lang w:val="es-EC"/>
              </w:rPr>
            </w:pPr>
            <w:r w:rsidRPr="00886EDC">
              <w:rPr>
                <w:rFonts w:eastAsia="Calibri" w:cstheme="minorHAnsi"/>
                <w:kern w:val="2"/>
                <w:lang w:val="es-ES"/>
                <w14:ligatures w14:val="standardContextual"/>
              </w:rPr>
              <w:t xml:space="preserve">Informe </w:t>
            </w:r>
            <w:r w:rsidR="00EE278D">
              <w:rPr>
                <w:rFonts w:eastAsia="Calibri" w:cstheme="minorHAnsi"/>
                <w:kern w:val="2"/>
                <w:lang w:val="es-ES"/>
                <w14:ligatures w14:val="standardContextual"/>
              </w:rPr>
              <w:t>sobre t</w:t>
            </w:r>
            <w:r w:rsidR="00EE278D" w:rsidRPr="003C4597">
              <w:rPr>
                <w:rFonts w:eastAsia="Calibri" w:cstheme="minorHAnsi"/>
                <w:kern w:val="2"/>
                <w:lang w:val="es-ES"/>
                <w14:ligatures w14:val="standardContextual"/>
              </w:rPr>
              <w:t>aller de divulgación de resultados del análisis</w:t>
            </w:r>
            <w:r w:rsidR="003C4597" w:rsidRPr="003C4597">
              <w:rPr>
                <w:rFonts w:eastAsia="Calibri" w:cstheme="minorHAnsi"/>
                <w:kern w:val="2"/>
                <w:lang w:val="es-ES"/>
                <w14:ligatures w14:val="standardContextual"/>
              </w:rPr>
              <w:t xml:space="preserve"> q</w:t>
            </w:r>
            <w:r w:rsidR="00910F67" w:rsidRPr="00886EDC">
              <w:rPr>
                <w:rFonts w:eastAsia="Calibri" w:cstheme="minorHAnsi"/>
                <w:kern w:val="2"/>
                <w:lang w:val="es-ES"/>
                <w14:ligatures w14:val="standardContextual"/>
              </w:rPr>
              <w:t>ue incluya</w:t>
            </w:r>
            <w:r w:rsidR="00EE278D">
              <w:rPr>
                <w:rFonts w:eastAsia="Calibri" w:cstheme="minorHAnsi"/>
                <w:kern w:val="2"/>
                <w:lang w:val="es-ES"/>
                <w14:ligatures w14:val="standardContextual"/>
              </w:rPr>
              <w:t>,</w:t>
            </w:r>
            <w:r w:rsidR="00910F67" w:rsidRPr="00886EDC">
              <w:rPr>
                <w:rFonts w:eastAsia="Calibri" w:cstheme="minorHAnsi"/>
                <w:kern w:val="2"/>
                <w:lang w:val="es-ES"/>
                <w14:ligatures w14:val="standardContextual"/>
              </w:rPr>
              <w:t xml:space="preserve"> al menos</w:t>
            </w:r>
            <w:r w:rsidR="00EE278D">
              <w:rPr>
                <w:rFonts w:eastAsia="Calibri" w:cstheme="minorHAnsi"/>
                <w:kern w:val="2"/>
                <w:lang w:val="es-ES"/>
                <w14:ligatures w14:val="standardContextual"/>
              </w:rPr>
              <w:t>,</w:t>
            </w:r>
            <w:r w:rsidR="00910F67" w:rsidRPr="00886EDC">
              <w:rPr>
                <w:rFonts w:eastAsia="Calibri" w:cstheme="minorHAnsi"/>
                <w:kern w:val="2"/>
                <w:lang w:val="es-ES"/>
                <w14:ligatures w14:val="standardContextual"/>
              </w:rPr>
              <w:t xml:space="preserve"> recomendaciones, listas de participación, </w:t>
            </w:r>
            <w:r w:rsidR="00AF0C5F">
              <w:rPr>
                <w:rFonts w:eastAsia="Calibri" w:cstheme="minorHAnsi"/>
                <w:kern w:val="2"/>
                <w:lang w:val="es-ES"/>
                <w14:ligatures w14:val="standardContextual"/>
              </w:rPr>
              <w:t>evaluaciones</w:t>
            </w:r>
            <w:r w:rsidR="0095227E">
              <w:rPr>
                <w:rFonts w:eastAsia="Calibri" w:cstheme="minorHAnsi"/>
                <w:kern w:val="2"/>
                <w:lang w:val="es-ES"/>
                <w14:ligatures w14:val="standardContextual"/>
              </w:rPr>
              <w:t xml:space="preserve"> pre y post taller</w:t>
            </w:r>
            <w:r w:rsidR="00AF0C5F">
              <w:rPr>
                <w:rFonts w:eastAsia="Calibri" w:cstheme="minorHAnsi"/>
                <w:kern w:val="2"/>
                <w:lang w:val="es-ES"/>
                <w14:ligatures w14:val="standardContextual"/>
              </w:rPr>
              <w:t xml:space="preserve">, </w:t>
            </w:r>
            <w:r w:rsidR="00910F67" w:rsidRPr="00886EDC">
              <w:rPr>
                <w:rFonts w:eastAsia="Calibri" w:cstheme="minorHAnsi"/>
                <w:kern w:val="2"/>
                <w:lang w:val="es-ES"/>
                <w14:ligatures w14:val="standardContextual"/>
              </w:rPr>
              <w:t>fotografías,</w:t>
            </w:r>
            <w:r w:rsidR="001B0B1E" w:rsidRPr="00886EDC">
              <w:rPr>
                <w:rFonts w:eastAsia="Calibri" w:cstheme="minorHAnsi"/>
                <w:kern w:val="2"/>
                <w:lang w:val="es-ES"/>
                <w14:ligatures w14:val="standardContextual"/>
              </w:rPr>
              <w:t xml:space="preserve"> y</w:t>
            </w:r>
            <w:r w:rsidR="00910F67" w:rsidRPr="00886EDC">
              <w:rPr>
                <w:rFonts w:eastAsia="Calibri" w:cstheme="minorHAnsi"/>
                <w:kern w:val="2"/>
                <w:lang w:val="es-ES"/>
                <w14:ligatures w14:val="standardContextual"/>
              </w:rPr>
              <w:t xml:space="preserve"> presentaci</w:t>
            </w:r>
            <w:r w:rsidR="003C4597">
              <w:rPr>
                <w:rFonts w:eastAsia="Calibri" w:cstheme="minorHAnsi"/>
                <w:kern w:val="2"/>
                <w:lang w:val="es-ES"/>
                <w14:ligatures w14:val="standardContextual"/>
              </w:rPr>
              <w:t>o</w:t>
            </w:r>
            <w:r w:rsidR="00910F67" w:rsidRPr="00886EDC">
              <w:rPr>
                <w:rFonts w:eastAsia="Calibri" w:cstheme="minorHAnsi"/>
                <w:kern w:val="2"/>
                <w:lang w:val="es-ES"/>
                <w14:ligatures w14:val="standardContextual"/>
              </w:rPr>
              <w:t>nes.</w:t>
            </w:r>
          </w:p>
        </w:tc>
        <w:tc>
          <w:tcPr>
            <w:tcW w:w="2337" w:type="dxa"/>
            <w:vAlign w:val="center"/>
          </w:tcPr>
          <w:p w14:paraId="1A9E6060" w14:textId="6F594A8B" w:rsidR="00BE584B" w:rsidRPr="00886EDC" w:rsidRDefault="002756F7" w:rsidP="008B1255">
            <w:pPr>
              <w:jc w:val="center"/>
              <w:rPr>
                <w:rFonts w:cstheme="minorHAnsi"/>
              </w:rPr>
            </w:pPr>
            <w:r>
              <w:rPr>
                <w:rFonts w:cstheme="minorHAnsi"/>
              </w:rPr>
              <w:t>1</w:t>
            </w:r>
            <w:r w:rsidR="004E14DD">
              <w:rPr>
                <w:rFonts w:cstheme="minorHAnsi"/>
              </w:rPr>
              <w:t>5</w:t>
            </w:r>
            <w:r>
              <w:rPr>
                <w:rFonts w:cstheme="minorHAnsi"/>
              </w:rPr>
              <w:t>0</w:t>
            </w:r>
            <w:r w:rsidR="00E15BF2" w:rsidRPr="00886EDC">
              <w:rPr>
                <w:rFonts w:cstheme="minorHAnsi"/>
              </w:rPr>
              <w:t xml:space="preserve"> días después del inicio de la consultoría</w:t>
            </w:r>
          </w:p>
        </w:tc>
        <w:tc>
          <w:tcPr>
            <w:tcW w:w="1265" w:type="dxa"/>
            <w:vAlign w:val="center"/>
          </w:tcPr>
          <w:p w14:paraId="48E4100D" w14:textId="73A25AB9" w:rsidR="00BE584B" w:rsidRPr="00886EDC" w:rsidRDefault="006719C1" w:rsidP="00F86D6C">
            <w:pPr>
              <w:jc w:val="center"/>
              <w:rPr>
                <w:rFonts w:cstheme="minorHAnsi"/>
              </w:rPr>
            </w:pPr>
            <w:r>
              <w:rPr>
                <w:rFonts w:cstheme="minorHAnsi"/>
              </w:rPr>
              <w:t>3</w:t>
            </w:r>
            <w:r w:rsidRPr="00886EDC">
              <w:rPr>
                <w:rFonts w:cstheme="minorHAnsi"/>
              </w:rPr>
              <w:t>0</w:t>
            </w:r>
            <w:r w:rsidR="00E15BF2" w:rsidRPr="00886EDC">
              <w:rPr>
                <w:rFonts w:cstheme="minorHAnsi"/>
              </w:rPr>
              <w:t>%</w:t>
            </w:r>
          </w:p>
        </w:tc>
      </w:tr>
    </w:tbl>
    <w:p w14:paraId="0816242C" w14:textId="77777777" w:rsidR="007363F4" w:rsidRPr="00886EDC" w:rsidRDefault="007363F4" w:rsidP="00FD066F">
      <w:pPr>
        <w:jc w:val="both"/>
        <w:rPr>
          <w:rFonts w:cstheme="minorHAnsi"/>
        </w:rPr>
      </w:pPr>
    </w:p>
    <w:p w14:paraId="27FA2C64" w14:textId="2C27CE75" w:rsidR="00FD066F" w:rsidRPr="00886EDC" w:rsidRDefault="00FD066F" w:rsidP="00FD066F">
      <w:pPr>
        <w:jc w:val="both"/>
        <w:rPr>
          <w:rFonts w:cstheme="minorHAnsi"/>
        </w:rPr>
      </w:pPr>
      <w:r w:rsidRPr="00886EDC">
        <w:rPr>
          <w:rFonts w:cstheme="minorHAnsi"/>
        </w:rPr>
        <w:t>Para</w:t>
      </w:r>
      <w:r w:rsidR="003474EC" w:rsidRPr="00886EDC">
        <w:rPr>
          <w:rFonts w:cstheme="minorHAnsi"/>
        </w:rPr>
        <w:t xml:space="preserve"> el cumplimento de</w:t>
      </w:r>
      <w:r w:rsidRPr="00886EDC">
        <w:rPr>
          <w:rFonts w:cstheme="minorHAnsi"/>
        </w:rPr>
        <w:t xml:space="preserve"> los entregables, el tiempo </w:t>
      </w:r>
      <w:r w:rsidR="003474EC" w:rsidRPr="00886EDC">
        <w:rPr>
          <w:rFonts w:cstheme="minorHAnsi"/>
        </w:rPr>
        <w:t xml:space="preserve">límite </w:t>
      </w:r>
      <w:r w:rsidRPr="00886EDC">
        <w:rPr>
          <w:rFonts w:cstheme="minorHAnsi"/>
        </w:rPr>
        <w:t xml:space="preserve">estimado requerido para completar </w:t>
      </w:r>
      <w:r w:rsidR="003474EC" w:rsidRPr="00886EDC">
        <w:rPr>
          <w:rFonts w:cstheme="minorHAnsi"/>
        </w:rPr>
        <w:t>todas</w:t>
      </w:r>
      <w:r w:rsidRPr="00886EDC">
        <w:rPr>
          <w:rFonts w:cstheme="minorHAnsi"/>
        </w:rPr>
        <w:t xml:space="preserve"> </w:t>
      </w:r>
      <w:r w:rsidR="004E326E" w:rsidRPr="00886EDC">
        <w:rPr>
          <w:rFonts w:cstheme="minorHAnsi"/>
        </w:rPr>
        <w:t xml:space="preserve">las </w:t>
      </w:r>
      <w:r w:rsidRPr="00886EDC">
        <w:rPr>
          <w:rFonts w:cstheme="minorHAnsi"/>
        </w:rPr>
        <w:t>tarea</w:t>
      </w:r>
      <w:r w:rsidR="003474EC" w:rsidRPr="00886EDC">
        <w:rPr>
          <w:rFonts w:cstheme="minorHAnsi"/>
        </w:rPr>
        <w:t>s</w:t>
      </w:r>
      <w:r w:rsidRPr="00886EDC">
        <w:rPr>
          <w:rFonts w:cstheme="minorHAnsi"/>
        </w:rPr>
        <w:t xml:space="preserve"> es de </w:t>
      </w:r>
      <w:r w:rsidR="002756F7">
        <w:rPr>
          <w:rFonts w:cstheme="minorHAnsi"/>
        </w:rPr>
        <w:t>1</w:t>
      </w:r>
      <w:r w:rsidR="00C272DE">
        <w:rPr>
          <w:rFonts w:cstheme="minorHAnsi"/>
        </w:rPr>
        <w:t>5</w:t>
      </w:r>
      <w:r w:rsidR="002756F7">
        <w:rPr>
          <w:rFonts w:cstheme="minorHAnsi"/>
        </w:rPr>
        <w:t>0</w:t>
      </w:r>
      <w:r w:rsidRPr="00886EDC">
        <w:rPr>
          <w:rFonts w:cstheme="minorHAnsi"/>
        </w:rPr>
        <w:t xml:space="preserve"> días.</w:t>
      </w:r>
      <w:r w:rsidR="00941A96" w:rsidRPr="00886EDC">
        <w:rPr>
          <w:rFonts w:cstheme="minorHAnsi"/>
        </w:rPr>
        <w:t xml:space="preserve"> </w:t>
      </w:r>
      <w:r w:rsidR="00941A96" w:rsidRPr="00886EDC">
        <w:rPr>
          <w:rFonts w:cstheme="minorHAnsi"/>
          <w:u w:val="single"/>
        </w:rPr>
        <w:t xml:space="preserve">Los pagos serán realizados contra entrega </w:t>
      </w:r>
      <w:r w:rsidR="003A3E15" w:rsidRPr="00886EDC">
        <w:rPr>
          <w:rFonts w:cstheme="minorHAnsi"/>
          <w:u w:val="single"/>
        </w:rPr>
        <w:t xml:space="preserve">de los productos </w:t>
      </w:r>
      <w:r w:rsidR="00941A96" w:rsidRPr="00886EDC">
        <w:rPr>
          <w:rFonts w:cstheme="minorHAnsi"/>
          <w:u w:val="single"/>
        </w:rPr>
        <w:t xml:space="preserve">y recepción </w:t>
      </w:r>
      <w:r w:rsidR="003A3E15" w:rsidRPr="00886EDC">
        <w:rPr>
          <w:rFonts w:cstheme="minorHAnsi"/>
          <w:u w:val="single"/>
        </w:rPr>
        <w:t xml:space="preserve">de conformidad </w:t>
      </w:r>
      <w:r w:rsidR="00983DA1" w:rsidRPr="00886EDC">
        <w:rPr>
          <w:rFonts w:cstheme="minorHAnsi"/>
          <w:u w:val="single"/>
        </w:rPr>
        <w:t>por parte</w:t>
      </w:r>
      <w:r w:rsidR="00941A96" w:rsidRPr="00886EDC">
        <w:rPr>
          <w:rFonts w:cstheme="minorHAnsi"/>
          <w:u w:val="single"/>
        </w:rPr>
        <w:t xml:space="preserve"> de</w:t>
      </w:r>
      <w:r w:rsidR="00342B6B" w:rsidRPr="00886EDC">
        <w:rPr>
          <w:rFonts w:cstheme="minorHAnsi"/>
          <w:u w:val="single"/>
        </w:rPr>
        <w:t xml:space="preserve"> </w:t>
      </w:r>
      <w:r w:rsidR="00941A96" w:rsidRPr="00886EDC">
        <w:rPr>
          <w:rFonts w:cstheme="minorHAnsi"/>
          <w:u w:val="single"/>
        </w:rPr>
        <w:t>l</w:t>
      </w:r>
      <w:r w:rsidR="00342B6B" w:rsidRPr="00886EDC">
        <w:rPr>
          <w:rFonts w:cstheme="minorHAnsi"/>
          <w:u w:val="single"/>
        </w:rPr>
        <w:t>a</w:t>
      </w:r>
      <w:r w:rsidR="00941A96" w:rsidRPr="00886EDC">
        <w:rPr>
          <w:rFonts w:cstheme="minorHAnsi"/>
          <w:u w:val="single"/>
        </w:rPr>
        <w:t xml:space="preserve"> </w:t>
      </w:r>
      <w:r w:rsidR="00821A22">
        <w:rPr>
          <w:rFonts w:cstheme="minorHAnsi"/>
          <w:u w:val="single"/>
        </w:rPr>
        <w:t xml:space="preserve">Dirección Nacional de Cambio Climático de Panamá y del NAP Global Network </w:t>
      </w:r>
      <w:r w:rsidR="004D7908" w:rsidRPr="00886EDC">
        <w:rPr>
          <w:rFonts w:cstheme="minorHAnsi"/>
          <w:u w:val="single"/>
        </w:rPr>
        <w:t xml:space="preserve">/ </w:t>
      </w:r>
      <w:r w:rsidR="007363F4" w:rsidRPr="00886EDC">
        <w:rPr>
          <w:rFonts w:cstheme="minorHAnsi"/>
          <w:u w:val="single"/>
        </w:rPr>
        <w:t>IISD</w:t>
      </w:r>
      <w:r w:rsidR="00941A96" w:rsidRPr="00886EDC">
        <w:rPr>
          <w:rFonts w:cstheme="minorHAnsi"/>
          <w:u w:val="single"/>
        </w:rPr>
        <w:t xml:space="preserve">, </w:t>
      </w:r>
      <w:r w:rsidR="00367637" w:rsidRPr="00886EDC">
        <w:rPr>
          <w:rFonts w:cstheme="minorHAnsi"/>
          <w:u w:val="single"/>
        </w:rPr>
        <w:t>según</w:t>
      </w:r>
      <w:r w:rsidR="00941A96" w:rsidRPr="00886EDC">
        <w:rPr>
          <w:rFonts w:cstheme="minorHAnsi"/>
          <w:u w:val="single"/>
        </w:rPr>
        <w:t xml:space="preserve"> lo requerido</w:t>
      </w:r>
      <w:r w:rsidR="00CF3909" w:rsidRPr="00886EDC">
        <w:rPr>
          <w:rFonts w:cstheme="minorHAnsi"/>
          <w:u w:val="single"/>
        </w:rPr>
        <w:t xml:space="preserve"> por la parte contratante</w:t>
      </w:r>
      <w:r w:rsidR="007363F4" w:rsidRPr="00886EDC">
        <w:rPr>
          <w:rFonts w:cstheme="minorHAnsi"/>
        </w:rPr>
        <w:t>.</w:t>
      </w:r>
    </w:p>
    <w:p w14:paraId="033B52E3" w14:textId="15E781F2" w:rsidR="00FD066F" w:rsidRPr="00886EDC" w:rsidRDefault="00FD066F" w:rsidP="00FD066F">
      <w:pPr>
        <w:jc w:val="both"/>
        <w:rPr>
          <w:rFonts w:cstheme="minorHAnsi"/>
        </w:rPr>
      </w:pPr>
    </w:p>
    <w:p w14:paraId="0A579FC2" w14:textId="66C277D3" w:rsidR="00FD066F" w:rsidRPr="00886EDC" w:rsidRDefault="00DE24A3" w:rsidP="00FD066F">
      <w:pPr>
        <w:jc w:val="both"/>
        <w:rPr>
          <w:rFonts w:cstheme="minorHAnsi"/>
          <w:b/>
          <w:bCs/>
        </w:rPr>
      </w:pPr>
      <w:r w:rsidRPr="00886EDC">
        <w:rPr>
          <w:rFonts w:cstheme="minorHAnsi"/>
          <w:b/>
          <w:bCs/>
        </w:rPr>
        <w:t>6</w:t>
      </w:r>
      <w:r w:rsidR="00FD066F" w:rsidRPr="00886EDC">
        <w:rPr>
          <w:rFonts w:cstheme="minorHAnsi"/>
          <w:b/>
          <w:bCs/>
        </w:rPr>
        <w:t xml:space="preserve">. </w:t>
      </w:r>
      <w:r w:rsidR="0002628C" w:rsidRPr="00886EDC">
        <w:rPr>
          <w:rFonts w:cstheme="minorHAnsi"/>
          <w:b/>
          <w:bCs/>
        </w:rPr>
        <w:t>Perfil requerido</w:t>
      </w:r>
    </w:p>
    <w:p w14:paraId="7509B7D8" w14:textId="77777777" w:rsidR="00FD066F" w:rsidRPr="00886EDC" w:rsidRDefault="00FD066F" w:rsidP="00FD066F">
      <w:pPr>
        <w:jc w:val="both"/>
        <w:rPr>
          <w:rFonts w:cstheme="minorHAnsi"/>
        </w:rPr>
      </w:pPr>
    </w:p>
    <w:p w14:paraId="585BC635" w14:textId="774899DA" w:rsidR="00C45664" w:rsidRPr="00886EDC" w:rsidRDefault="00400D24" w:rsidP="00FD066F">
      <w:pPr>
        <w:jc w:val="both"/>
        <w:rPr>
          <w:rFonts w:cstheme="minorHAnsi"/>
        </w:rPr>
      </w:pPr>
      <w:r w:rsidRPr="00886EDC">
        <w:rPr>
          <w:rFonts w:cstheme="minorHAnsi"/>
        </w:rPr>
        <w:t xml:space="preserve">Se </w:t>
      </w:r>
      <w:r w:rsidR="0027790C" w:rsidRPr="00886EDC">
        <w:rPr>
          <w:rFonts w:cstheme="minorHAnsi"/>
        </w:rPr>
        <w:t xml:space="preserve">requiere </w:t>
      </w:r>
      <w:r w:rsidR="003C7D8F" w:rsidRPr="00886EDC">
        <w:rPr>
          <w:rFonts w:cstheme="minorHAnsi"/>
        </w:rPr>
        <w:t>un</w:t>
      </w:r>
      <w:r w:rsidR="005E21C8">
        <w:rPr>
          <w:rFonts w:cstheme="minorHAnsi"/>
        </w:rPr>
        <w:t xml:space="preserve">a persona o </w:t>
      </w:r>
      <w:r w:rsidR="003C7D8F" w:rsidRPr="00886EDC">
        <w:rPr>
          <w:rFonts w:cstheme="minorHAnsi"/>
        </w:rPr>
        <w:t>equipo</w:t>
      </w:r>
      <w:r w:rsidR="005E21C8">
        <w:rPr>
          <w:rFonts w:cstheme="minorHAnsi"/>
        </w:rPr>
        <w:t xml:space="preserve"> consultor</w:t>
      </w:r>
      <w:r w:rsidR="003C7D8F" w:rsidRPr="00886EDC">
        <w:rPr>
          <w:rFonts w:cstheme="minorHAnsi"/>
        </w:rPr>
        <w:t xml:space="preserve"> </w:t>
      </w:r>
      <w:r w:rsidR="00FB3033" w:rsidRPr="00886EDC">
        <w:rPr>
          <w:rFonts w:cstheme="minorHAnsi"/>
        </w:rPr>
        <w:t xml:space="preserve">con amplio conocimiento técnico </w:t>
      </w:r>
      <w:r w:rsidR="000A4987" w:rsidRPr="00886EDC">
        <w:rPr>
          <w:rFonts w:cstheme="minorHAnsi"/>
        </w:rPr>
        <w:t xml:space="preserve">en la formulación e implementación de políticas públicas de adaptación al cambio climático </w:t>
      </w:r>
      <w:r w:rsidR="00E60247">
        <w:rPr>
          <w:rFonts w:cstheme="minorHAnsi"/>
        </w:rPr>
        <w:t xml:space="preserve">en el sector </w:t>
      </w:r>
      <w:r w:rsidR="005E21C8">
        <w:rPr>
          <w:rFonts w:cstheme="minorHAnsi"/>
        </w:rPr>
        <w:t>biodiversidad</w:t>
      </w:r>
      <w:r w:rsidR="004C2D86" w:rsidRPr="00886EDC">
        <w:rPr>
          <w:rFonts w:cstheme="minorHAnsi"/>
        </w:rPr>
        <w:t xml:space="preserve">. </w:t>
      </w:r>
    </w:p>
    <w:p w14:paraId="3765934E" w14:textId="180DCD21" w:rsidR="00DE24A3" w:rsidRPr="00886EDC" w:rsidRDefault="00DE24A3" w:rsidP="00FD066F">
      <w:pPr>
        <w:jc w:val="both"/>
        <w:rPr>
          <w:rFonts w:cstheme="minorHAnsi"/>
        </w:rPr>
      </w:pPr>
    </w:p>
    <w:p w14:paraId="64832E6C" w14:textId="4CA1BF50" w:rsidR="00536D5C" w:rsidRPr="00886EDC" w:rsidRDefault="00536D5C" w:rsidP="00FD066F">
      <w:pPr>
        <w:jc w:val="both"/>
        <w:rPr>
          <w:rFonts w:cstheme="minorHAnsi"/>
          <w:u w:val="single"/>
          <w:lang w:val="es-DO"/>
        </w:rPr>
      </w:pPr>
      <w:r w:rsidRPr="00886EDC">
        <w:rPr>
          <w:rFonts w:cstheme="minorHAnsi"/>
          <w:u w:val="single"/>
          <w:lang w:val="es-DO"/>
        </w:rPr>
        <w:t>REQUISITOS</w:t>
      </w:r>
      <w:r w:rsidR="00463AA5" w:rsidRPr="00886EDC">
        <w:rPr>
          <w:rFonts w:cstheme="minorHAnsi"/>
          <w:u w:val="single"/>
          <w:lang w:val="es-DO"/>
        </w:rPr>
        <w:t xml:space="preserve"> INDISPENSABLES</w:t>
      </w:r>
    </w:p>
    <w:p w14:paraId="3CF0191E" w14:textId="77777777" w:rsidR="004D5E1D" w:rsidRPr="00886EDC" w:rsidRDefault="004D5E1D" w:rsidP="00C45664">
      <w:pPr>
        <w:jc w:val="both"/>
        <w:rPr>
          <w:rFonts w:cstheme="minorHAnsi"/>
          <w:lang w:val="es-EC"/>
        </w:rPr>
      </w:pPr>
    </w:p>
    <w:p w14:paraId="08EFE6E9" w14:textId="6E39B37C" w:rsidR="00EC4349" w:rsidRPr="004E14DD" w:rsidRDefault="00EC4349" w:rsidP="004E14DD">
      <w:pPr>
        <w:jc w:val="both"/>
        <w:rPr>
          <w:rFonts w:cstheme="minorHAnsi"/>
          <w:lang w:val="es-EC"/>
        </w:rPr>
      </w:pPr>
      <w:r w:rsidRPr="004E14DD">
        <w:rPr>
          <w:rFonts w:cstheme="minorHAnsi"/>
          <w:lang w:val="es-EC"/>
        </w:rPr>
        <w:t>ACADÉMIC</w:t>
      </w:r>
      <w:r w:rsidR="002274B4" w:rsidRPr="004E14DD">
        <w:rPr>
          <w:rFonts w:cstheme="minorHAnsi"/>
          <w:lang w:val="es-EC"/>
        </w:rPr>
        <w:t>OS</w:t>
      </w:r>
    </w:p>
    <w:p w14:paraId="70820862" w14:textId="77777777" w:rsidR="004D5E1D" w:rsidRPr="00886EDC" w:rsidRDefault="004D5E1D" w:rsidP="004D5E1D">
      <w:pPr>
        <w:pStyle w:val="ListParagraph"/>
        <w:jc w:val="both"/>
        <w:rPr>
          <w:rFonts w:cstheme="minorHAnsi"/>
          <w:lang w:val="es-EC"/>
        </w:rPr>
      </w:pPr>
    </w:p>
    <w:p w14:paraId="767A3F00" w14:textId="5628D362" w:rsidR="00EC4349" w:rsidRPr="00886EDC" w:rsidRDefault="00EC4349" w:rsidP="00EC4349">
      <w:pPr>
        <w:pStyle w:val="ListParagraph"/>
        <w:numPr>
          <w:ilvl w:val="0"/>
          <w:numId w:val="20"/>
        </w:numPr>
        <w:jc w:val="both"/>
        <w:rPr>
          <w:rFonts w:cstheme="minorHAnsi"/>
          <w:lang w:val="es-EC"/>
        </w:rPr>
      </w:pPr>
      <w:r w:rsidRPr="00886EDC">
        <w:rPr>
          <w:rFonts w:cstheme="minorHAnsi"/>
          <w:lang w:val="es-EC"/>
        </w:rPr>
        <w:t xml:space="preserve">Título </w:t>
      </w:r>
      <w:r w:rsidR="002274B4" w:rsidRPr="00886EDC">
        <w:rPr>
          <w:rFonts w:cstheme="minorHAnsi"/>
          <w:lang w:val="es-EC"/>
        </w:rPr>
        <w:t>universitario</w:t>
      </w:r>
      <w:r w:rsidRPr="00886EDC">
        <w:rPr>
          <w:rFonts w:cstheme="minorHAnsi"/>
          <w:lang w:val="es-EC"/>
        </w:rPr>
        <w:t xml:space="preserve"> en </w:t>
      </w:r>
      <w:r w:rsidR="000A4987" w:rsidRPr="00886EDC">
        <w:rPr>
          <w:rFonts w:cstheme="minorHAnsi"/>
          <w:lang w:val="es-EC"/>
        </w:rPr>
        <w:t xml:space="preserve">estudios </w:t>
      </w:r>
      <w:r w:rsidR="00A53E33" w:rsidRPr="00886EDC">
        <w:rPr>
          <w:rFonts w:cstheme="minorHAnsi"/>
          <w:lang w:val="es-EC"/>
        </w:rPr>
        <w:t>ambientales</w:t>
      </w:r>
      <w:r w:rsidR="000A4987" w:rsidRPr="00886EDC">
        <w:rPr>
          <w:rFonts w:cstheme="minorHAnsi"/>
          <w:lang w:val="es-EC"/>
        </w:rPr>
        <w:t>,</w:t>
      </w:r>
      <w:r w:rsidR="00A53E33" w:rsidRPr="00886EDC">
        <w:rPr>
          <w:rFonts w:cstheme="minorHAnsi"/>
          <w:lang w:val="es-EC"/>
        </w:rPr>
        <w:t xml:space="preserve"> reducción del riesgo, adaptación al cambio climático</w:t>
      </w:r>
      <w:r w:rsidR="002274B4" w:rsidRPr="00886EDC">
        <w:rPr>
          <w:rFonts w:cstheme="minorHAnsi"/>
          <w:lang w:val="es-EC"/>
        </w:rPr>
        <w:t xml:space="preserve"> </w:t>
      </w:r>
      <w:r w:rsidRPr="00886EDC">
        <w:rPr>
          <w:rFonts w:cstheme="minorHAnsi"/>
          <w:lang w:val="es-EC"/>
        </w:rPr>
        <w:t>o afines.</w:t>
      </w:r>
    </w:p>
    <w:p w14:paraId="46A9BE45" w14:textId="77777777" w:rsidR="004D5E1D" w:rsidRPr="00886EDC" w:rsidRDefault="004D5E1D" w:rsidP="004D5E1D">
      <w:pPr>
        <w:pStyle w:val="ListParagraph"/>
        <w:jc w:val="both"/>
        <w:rPr>
          <w:rFonts w:cstheme="minorHAnsi"/>
          <w:lang w:val="es-EC"/>
        </w:rPr>
      </w:pPr>
    </w:p>
    <w:p w14:paraId="21C550D0" w14:textId="1006041D" w:rsidR="00EC4349" w:rsidRPr="004E14DD" w:rsidRDefault="00EC4349" w:rsidP="004E14DD">
      <w:pPr>
        <w:jc w:val="both"/>
        <w:rPr>
          <w:rFonts w:cstheme="minorHAnsi"/>
          <w:lang w:val="es-EC"/>
        </w:rPr>
      </w:pPr>
      <w:r w:rsidRPr="004E14DD">
        <w:rPr>
          <w:rFonts w:cstheme="minorHAnsi"/>
          <w:lang w:val="es-EC"/>
        </w:rPr>
        <w:t>EXPERIENCIA</w:t>
      </w:r>
    </w:p>
    <w:p w14:paraId="4549E599" w14:textId="77777777" w:rsidR="00AE6026" w:rsidRPr="00886EDC" w:rsidRDefault="00AE6026" w:rsidP="003474EC">
      <w:pPr>
        <w:pStyle w:val="ListParagraph"/>
        <w:jc w:val="both"/>
        <w:rPr>
          <w:rFonts w:cstheme="minorHAnsi"/>
          <w:lang w:val="es-EC"/>
        </w:rPr>
      </w:pPr>
    </w:p>
    <w:p w14:paraId="29BA030C" w14:textId="4ECD7657" w:rsidR="00EC4349" w:rsidRPr="00886EDC" w:rsidRDefault="00E02379" w:rsidP="00EC4349">
      <w:pPr>
        <w:pStyle w:val="ListParagraph"/>
        <w:numPr>
          <w:ilvl w:val="0"/>
          <w:numId w:val="20"/>
        </w:numPr>
        <w:jc w:val="both"/>
        <w:rPr>
          <w:rFonts w:cstheme="minorHAnsi"/>
          <w:lang w:val="es-EC"/>
        </w:rPr>
      </w:pPr>
      <w:r w:rsidRPr="00886EDC">
        <w:rPr>
          <w:rFonts w:cstheme="minorHAnsi"/>
          <w:lang w:val="es-EC"/>
        </w:rPr>
        <w:t xml:space="preserve">Al menos </w:t>
      </w:r>
      <w:r w:rsidR="001919C0">
        <w:rPr>
          <w:rFonts w:cstheme="minorHAnsi"/>
          <w:lang w:val="es-EC"/>
        </w:rPr>
        <w:t>5</w:t>
      </w:r>
      <w:r w:rsidR="001919C0" w:rsidRPr="00886EDC">
        <w:rPr>
          <w:rFonts w:cstheme="minorHAnsi"/>
          <w:lang w:val="es-EC"/>
        </w:rPr>
        <w:t xml:space="preserve"> </w:t>
      </w:r>
      <w:r w:rsidR="00EC4349" w:rsidRPr="00886EDC">
        <w:rPr>
          <w:rFonts w:cstheme="minorHAnsi"/>
          <w:lang w:val="es-EC"/>
        </w:rPr>
        <w:t xml:space="preserve">años de experiencia </w:t>
      </w:r>
      <w:r w:rsidRPr="00886EDC">
        <w:rPr>
          <w:rFonts w:cstheme="minorHAnsi"/>
          <w:lang w:val="es-EC"/>
        </w:rPr>
        <w:t>en</w:t>
      </w:r>
      <w:r w:rsidR="00EC4349" w:rsidRPr="00886EDC">
        <w:rPr>
          <w:rFonts w:cstheme="minorHAnsi"/>
          <w:lang w:val="es-EC"/>
        </w:rPr>
        <w:t xml:space="preserve"> consultoría en temas relacionados </w:t>
      </w:r>
      <w:r w:rsidR="00A50D0A" w:rsidRPr="00886EDC">
        <w:rPr>
          <w:rFonts w:cstheme="minorHAnsi"/>
          <w:lang w:val="es-EC"/>
        </w:rPr>
        <w:t>con</w:t>
      </w:r>
      <w:r w:rsidRPr="00886EDC">
        <w:rPr>
          <w:rFonts w:cstheme="minorHAnsi"/>
          <w:lang w:val="es-EC"/>
        </w:rPr>
        <w:t xml:space="preserve"> la</w:t>
      </w:r>
      <w:r w:rsidR="0027790C" w:rsidRPr="00886EDC">
        <w:rPr>
          <w:rFonts w:cstheme="minorHAnsi"/>
          <w:lang w:val="es-EC"/>
        </w:rPr>
        <w:t xml:space="preserve"> </w:t>
      </w:r>
      <w:r w:rsidR="004D5E1D" w:rsidRPr="00886EDC">
        <w:rPr>
          <w:rFonts w:cstheme="minorHAnsi"/>
          <w:lang w:val="es-EC"/>
        </w:rPr>
        <w:t xml:space="preserve">adaptación al </w:t>
      </w:r>
      <w:r w:rsidR="00EC4349" w:rsidRPr="00886EDC">
        <w:rPr>
          <w:rFonts w:cstheme="minorHAnsi"/>
          <w:lang w:val="es-EC"/>
        </w:rPr>
        <w:t>cambio climático</w:t>
      </w:r>
      <w:r w:rsidR="00A50D0A" w:rsidRPr="00886EDC">
        <w:rPr>
          <w:rFonts w:cstheme="minorHAnsi"/>
          <w:lang w:val="es-EC"/>
        </w:rPr>
        <w:t xml:space="preserve"> y </w:t>
      </w:r>
      <w:r w:rsidR="005E21C8">
        <w:rPr>
          <w:rFonts w:cstheme="minorHAnsi"/>
          <w:lang w:val="es-EC"/>
        </w:rPr>
        <w:t>biodiversidad</w:t>
      </w:r>
      <w:r w:rsidR="00EC4349" w:rsidRPr="00886EDC">
        <w:rPr>
          <w:rFonts w:cstheme="minorHAnsi"/>
          <w:lang w:val="es-EC"/>
        </w:rPr>
        <w:t>.</w:t>
      </w:r>
    </w:p>
    <w:p w14:paraId="6013A1C6" w14:textId="04BBC208" w:rsidR="00EC4349" w:rsidRPr="00886EDC" w:rsidRDefault="00EC4349" w:rsidP="00EC4349">
      <w:pPr>
        <w:pStyle w:val="ListParagraph"/>
        <w:numPr>
          <w:ilvl w:val="0"/>
          <w:numId w:val="20"/>
        </w:numPr>
        <w:jc w:val="both"/>
        <w:rPr>
          <w:rFonts w:cstheme="minorHAnsi"/>
          <w:lang w:val="es-EC"/>
        </w:rPr>
      </w:pPr>
      <w:r w:rsidRPr="00886EDC">
        <w:rPr>
          <w:rFonts w:cstheme="minorHAnsi"/>
          <w:lang w:val="es-EC"/>
        </w:rPr>
        <w:t xml:space="preserve">Experiencia </w:t>
      </w:r>
      <w:r w:rsidR="00FE6492" w:rsidRPr="00886EDC">
        <w:rPr>
          <w:rFonts w:cstheme="minorHAnsi"/>
          <w:lang w:val="es-EC"/>
        </w:rPr>
        <w:t xml:space="preserve">en </w:t>
      </w:r>
      <w:r w:rsidR="008E7C35" w:rsidRPr="00886EDC">
        <w:rPr>
          <w:rFonts w:cstheme="minorHAnsi"/>
          <w:lang w:val="es-EC"/>
        </w:rPr>
        <w:t xml:space="preserve">el proceso </w:t>
      </w:r>
      <w:r w:rsidR="007F0CE3" w:rsidRPr="00886EDC">
        <w:rPr>
          <w:rFonts w:cstheme="minorHAnsi"/>
          <w:lang w:val="es-EC"/>
        </w:rPr>
        <w:t>de</w:t>
      </w:r>
      <w:r w:rsidR="00A50D0A" w:rsidRPr="00886EDC">
        <w:rPr>
          <w:rFonts w:cstheme="minorHAnsi"/>
          <w:lang w:val="es-EC"/>
        </w:rPr>
        <w:t xml:space="preserve"> formulación de</w:t>
      </w:r>
      <w:r w:rsidR="00FE6492" w:rsidRPr="00886EDC">
        <w:rPr>
          <w:rFonts w:cstheme="minorHAnsi"/>
          <w:lang w:val="es-EC"/>
        </w:rPr>
        <w:t xml:space="preserve"> políticas públicas </w:t>
      </w:r>
      <w:r w:rsidR="00CF64B4" w:rsidRPr="00886EDC">
        <w:rPr>
          <w:rFonts w:cstheme="minorHAnsi"/>
          <w:lang w:val="es-EC"/>
        </w:rPr>
        <w:t>de</w:t>
      </w:r>
      <w:r w:rsidR="007F0CE3" w:rsidRPr="00886EDC">
        <w:rPr>
          <w:rFonts w:cstheme="minorHAnsi"/>
          <w:lang w:val="es-EC"/>
        </w:rPr>
        <w:t xml:space="preserve"> adaptación al</w:t>
      </w:r>
      <w:r w:rsidR="00CF64B4" w:rsidRPr="00886EDC">
        <w:rPr>
          <w:rFonts w:cstheme="minorHAnsi"/>
          <w:lang w:val="es-EC"/>
        </w:rPr>
        <w:t xml:space="preserve"> cambio climático (por ej. Planes Nacionales de Adaptación, Comunicación sobre Adaptación, Contribuciones Nacionalmente Determinadas</w:t>
      </w:r>
      <w:r w:rsidR="00952E5E" w:rsidRPr="00886EDC">
        <w:rPr>
          <w:rFonts w:cstheme="minorHAnsi"/>
          <w:lang w:val="es-EC"/>
        </w:rPr>
        <w:t>, entre otros</w:t>
      </w:r>
      <w:r w:rsidR="00CF64B4" w:rsidRPr="00886EDC">
        <w:rPr>
          <w:rFonts w:cstheme="minorHAnsi"/>
          <w:lang w:val="es-EC"/>
        </w:rPr>
        <w:t>)</w:t>
      </w:r>
      <w:r w:rsidR="00A50D0A" w:rsidRPr="00886EDC">
        <w:rPr>
          <w:rFonts w:cstheme="minorHAnsi"/>
          <w:lang w:val="es-EC"/>
        </w:rPr>
        <w:t>.</w:t>
      </w:r>
    </w:p>
    <w:p w14:paraId="2EFBDC1A" w14:textId="7B9935C9" w:rsidR="005F741C" w:rsidRPr="00886EDC" w:rsidRDefault="00EC4349" w:rsidP="00EC4349">
      <w:pPr>
        <w:pStyle w:val="ListParagraph"/>
        <w:numPr>
          <w:ilvl w:val="0"/>
          <w:numId w:val="20"/>
        </w:numPr>
        <w:jc w:val="both"/>
        <w:rPr>
          <w:rFonts w:cstheme="minorHAnsi"/>
          <w:lang w:val="es-EC"/>
        </w:rPr>
      </w:pPr>
      <w:r w:rsidRPr="00886EDC">
        <w:rPr>
          <w:rFonts w:cstheme="minorHAnsi"/>
          <w:lang w:val="es-EC"/>
        </w:rPr>
        <w:t xml:space="preserve">Conocimiento </w:t>
      </w:r>
      <w:r w:rsidR="000B1CF6" w:rsidRPr="00886EDC">
        <w:rPr>
          <w:rFonts w:cstheme="minorHAnsi"/>
          <w:lang w:val="es-EC"/>
        </w:rPr>
        <w:t xml:space="preserve">en </w:t>
      </w:r>
      <w:r w:rsidR="00C77D5D" w:rsidRPr="00886EDC">
        <w:rPr>
          <w:rFonts w:cstheme="minorHAnsi"/>
          <w:lang w:val="es-EC"/>
        </w:rPr>
        <w:t>la implementación de</w:t>
      </w:r>
      <w:r w:rsidR="00E148FA" w:rsidRPr="00886EDC">
        <w:rPr>
          <w:rFonts w:cstheme="minorHAnsi"/>
          <w:lang w:val="es-EC"/>
        </w:rPr>
        <w:t xml:space="preserve"> </w:t>
      </w:r>
      <w:r w:rsidR="005F741C" w:rsidRPr="00886EDC">
        <w:rPr>
          <w:rFonts w:cstheme="minorHAnsi"/>
          <w:lang w:val="es-EC"/>
        </w:rPr>
        <w:t xml:space="preserve">proyectos de adaptación al cambio climático </w:t>
      </w:r>
      <w:r w:rsidR="00C77D5D" w:rsidRPr="00886EDC">
        <w:rPr>
          <w:rFonts w:cstheme="minorHAnsi"/>
          <w:lang w:val="es-EC"/>
        </w:rPr>
        <w:t xml:space="preserve">y </w:t>
      </w:r>
      <w:r w:rsidR="005E21C8">
        <w:rPr>
          <w:rFonts w:cstheme="minorHAnsi"/>
          <w:lang w:val="es-EC"/>
        </w:rPr>
        <w:t>gestión de la biodiversidad</w:t>
      </w:r>
      <w:r w:rsidR="005F741C" w:rsidRPr="00886EDC">
        <w:rPr>
          <w:rFonts w:cstheme="minorHAnsi"/>
          <w:lang w:val="es-EC"/>
        </w:rPr>
        <w:t>.</w:t>
      </w:r>
    </w:p>
    <w:p w14:paraId="25C4EC3C" w14:textId="24AAB452" w:rsidR="00771BC8" w:rsidRPr="00886EDC" w:rsidRDefault="00EC4349" w:rsidP="00EC4349">
      <w:pPr>
        <w:pStyle w:val="ListParagraph"/>
        <w:numPr>
          <w:ilvl w:val="0"/>
          <w:numId w:val="20"/>
        </w:numPr>
        <w:jc w:val="both"/>
        <w:rPr>
          <w:rFonts w:cstheme="minorHAnsi"/>
          <w:lang w:val="es-EC"/>
        </w:rPr>
      </w:pPr>
      <w:r w:rsidRPr="00886EDC">
        <w:rPr>
          <w:rFonts w:cstheme="minorHAnsi"/>
          <w:lang w:val="es-EC"/>
        </w:rPr>
        <w:t>Experiencia en procesos que involucren el uso de datos</w:t>
      </w:r>
      <w:r w:rsidR="00771BC8" w:rsidRPr="00886EDC">
        <w:rPr>
          <w:rFonts w:cstheme="minorHAnsi"/>
          <w:lang w:val="es-EC"/>
        </w:rPr>
        <w:t xml:space="preserve"> e información</w:t>
      </w:r>
      <w:r w:rsidRPr="00886EDC">
        <w:rPr>
          <w:rFonts w:cstheme="minorHAnsi"/>
          <w:lang w:val="es-EC"/>
        </w:rPr>
        <w:t xml:space="preserve"> públic</w:t>
      </w:r>
      <w:r w:rsidR="00771BC8" w:rsidRPr="00886EDC">
        <w:rPr>
          <w:rFonts w:cstheme="minorHAnsi"/>
          <w:lang w:val="es-EC"/>
        </w:rPr>
        <w:t>a</w:t>
      </w:r>
      <w:r w:rsidRPr="00886EDC">
        <w:rPr>
          <w:rFonts w:cstheme="minorHAnsi"/>
          <w:lang w:val="es-EC"/>
        </w:rPr>
        <w:t xml:space="preserve">, su alcance y posibilidades, especialmente en el contexto </w:t>
      </w:r>
      <w:r w:rsidR="00C77D5D" w:rsidRPr="00886EDC">
        <w:rPr>
          <w:rFonts w:cstheme="minorHAnsi"/>
          <w:lang w:val="es-EC"/>
        </w:rPr>
        <w:t>de formulación de políticas públicas</w:t>
      </w:r>
      <w:r w:rsidR="001551DC" w:rsidRPr="00886EDC">
        <w:rPr>
          <w:rFonts w:cstheme="minorHAnsi"/>
          <w:lang w:val="es-EC"/>
        </w:rPr>
        <w:t xml:space="preserve"> de adaptación al cambio climático.</w:t>
      </w:r>
    </w:p>
    <w:p w14:paraId="404E1B75" w14:textId="46DBE645" w:rsidR="00EC4349" w:rsidRPr="00886EDC" w:rsidRDefault="00EC4349" w:rsidP="00EC4349">
      <w:pPr>
        <w:pStyle w:val="ListParagraph"/>
        <w:numPr>
          <w:ilvl w:val="0"/>
          <w:numId w:val="20"/>
        </w:numPr>
        <w:jc w:val="both"/>
        <w:rPr>
          <w:rFonts w:cstheme="minorHAnsi"/>
          <w:lang w:val="es-EC"/>
        </w:rPr>
      </w:pPr>
      <w:r w:rsidRPr="00886EDC">
        <w:rPr>
          <w:rFonts w:cstheme="minorHAnsi"/>
          <w:lang w:val="es-EC"/>
        </w:rPr>
        <w:t>Experiencia en consultorías con organismos</w:t>
      </w:r>
      <w:r w:rsidR="00C878AA" w:rsidRPr="00886EDC">
        <w:rPr>
          <w:rFonts w:cstheme="minorHAnsi"/>
          <w:lang w:val="es-EC"/>
        </w:rPr>
        <w:t xml:space="preserve"> de gobierno y/</w:t>
      </w:r>
      <w:r w:rsidR="00952E5E" w:rsidRPr="00886EDC">
        <w:rPr>
          <w:rFonts w:cstheme="minorHAnsi"/>
          <w:lang w:val="es-EC"/>
        </w:rPr>
        <w:t>u</w:t>
      </w:r>
      <w:r w:rsidR="00C878AA" w:rsidRPr="00886EDC">
        <w:rPr>
          <w:rFonts w:cstheme="minorHAnsi"/>
          <w:lang w:val="es-EC"/>
        </w:rPr>
        <w:t xml:space="preserve"> organizaciones</w:t>
      </w:r>
      <w:r w:rsidRPr="00886EDC">
        <w:rPr>
          <w:rFonts w:cstheme="minorHAnsi"/>
          <w:lang w:val="es-EC"/>
        </w:rPr>
        <w:t xml:space="preserve"> internacionales.</w:t>
      </w:r>
    </w:p>
    <w:p w14:paraId="0F804128" w14:textId="1A91C538" w:rsidR="00EC4349" w:rsidRPr="00886EDC" w:rsidRDefault="00EC4349" w:rsidP="00EC4349">
      <w:pPr>
        <w:pStyle w:val="ListParagraph"/>
        <w:numPr>
          <w:ilvl w:val="0"/>
          <w:numId w:val="20"/>
        </w:numPr>
        <w:jc w:val="both"/>
        <w:rPr>
          <w:rFonts w:cstheme="minorHAnsi"/>
          <w:lang w:val="es-EC"/>
        </w:rPr>
      </w:pPr>
      <w:r w:rsidRPr="00886EDC">
        <w:rPr>
          <w:rFonts w:cstheme="minorHAnsi"/>
          <w:lang w:val="es-EC"/>
        </w:rPr>
        <w:t>Experiencia de trabajos en procesos de articulación interinstitucional</w:t>
      </w:r>
      <w:r w:rsidR="00C878AA" w:rsidRPr="00886EDC">
        <w:rPr>
          <w:rFonts w:cstheme="minorHAnsi"/>
          <w:lang w:val="es-EC"/>
        </w:rPr>
        <w:t>, diálogos técnico-políticos y búsqueda de consensos.</w:t>
      </w:r>
    </w:p>
    <w:p w14:paraId="40E35626" w14:textId="2D6C524F" w:rsidR="00EC4349" w:rsidRPr="00886EDC" w:rsidRDefault="00EC4349" w:rsidP="00EC4349">
      <w:pPr>
        <w:pStyle w:val="ListParagraph"/>
        <w:numPr>
          <w:ilvl w:val="0"/>
          <w:numId w:val="20"/>
        </w:numPr>
        <w:jc w:val="both"/>
        <w:rPr>
          <w:rFonts w:cstheme="minorHAnsi"/>
          <w:lang w:val="es-EC"/>
        </w:rPr>
      </w:pPr>
      <w:r w:rsidRPr="00886EDC">
        <w:rPr>
          <w:rFonts w:cstheme="minorHAnsi"/>
          <w:lang w:val="es-EC"/>
        </w:rPr>
        <w:t>Experiencia en</w:t>
      </w:r>
      <w:r w:rsidR="00C878AA" w:rsidRPr="00886EDC">
        <w:rPr>
          <w:rFonts w:cstheme="minorHAnsi"/>
          <w:lang w:val="es-EC"/>
        </w:rPr>
        <w:t xml:space="preserve"> </w:t>
      </w:r>
      <w:r w:rsidR="00094CA2" w:rsidRPr="00886EDC">
        <w:rPr>
          <w:rFonts w:cstheme="minorHAnsi"/>
          <w:lang w:val="es-EC"/>
        </w:rPr>
        <w:t xml:space="preserve">la </w:t>
      </w:r>
      <w:r w:rsidR="00C878AA" w:rsidRPr="00886EDC">
        <w:rPr>
          <w:rFonts w:cstheme="minorHAnsi"/>
          <w:lang w:val="es-EC"/>
        </w:rPr>
        <w:t>sistematización de información</w:t>
      </w:r>
      <w:r w:rsidR="008F3D9B" w:rsidRPr="00886EDC">
        <w:rPr>
          <w:rFonts w:cstheme="minorHAnsi"/>
          <w:lang w:val="es-EC"/>
        </w:rPr>
        <w:t xml:space="preserve"> </w:t>
      </w:r>
      <w:r w:rsidR="001935A1" w:rsidRPr="00886EDC">
        <w:rPr>
          <w:rFonts w:cstheme="minorHAnsi"/>
          <w:lang w:val="es-EC"/>
        </w:rPr>
        <w:t>a través de</w:t>
      </w:r>
      <w:r w:rsidR="00C878AA" w:rsidRPr="00886EDC">
        <w:rPr>
          <w:rFonts w:cstheme="minorHAnsi"/>
          <w:lang w:val="es-EC"/>
        </w:rPr>
        <w:t xml:space="preserve"> </w:t>
      </w:r>
      <w:r w:rsidR="00094CA2" w:rsidRPr="00886EDC">
        <w:rPr>
          <w:rFonts w:cstheme="minorHAnsi"/>
          <w:lang w:val="es-EC"/>
        </w:rPr>
        <w:t>reportes</w:t>
      </w:r>
      <w:r w:rsidR="001935A1" w:rsidRPr="00886EDC">
        <w:rPr>
          <w:rFonts w:cstheme="minorHAnsi"/>
          <w:lang w:val="es-EC"/>
        </w:rPr>
        <w:t xml:space="preserve"> y</w:t>
      </w:r>
      <w:r w:rsidR="00094CA2" w:rsidRPr="00886EDC">
        <w:rPr>
          <w:rFonts w:cstheme="minorHAnsi"/>
          <w:lang w:val="es-EC"/>
        </w:rPr>
        <w:t>/</w:t>
      </w:r>
      <w:r w:rsidR="001935A1" w:rsidRPr="00886EDC">
        <w:rPr>
          <w:rFonts w:cstheme="minorHAnsi"/>
          <w:lang w:val="es-EC"/>
        </w:rPr>
        <w:t xml:space="preserve">o </w:t>
      </w:r>
      <w:r w:rsidR="00C878AA" w:rsidRPr="00886EDC">
        <w:rPr>
          <w:rFonts w:cstheme="minorHAnsi"/>
          <w:lang w:val="es-EC"/>
        </w:rPr>
        <w:t>informes técnicos</w:t>
      </w:r>
      <w:r w:rsidR="00511577" w:rsidRPr="00886EDC">
        <w:rPr>
          <w:rFonts w:cstheme="minorHAnsi"/>
          <w:lang w:val="es-EC"/>
        </w:rPr>
        <w:t xml:space="preserve"> </w:t>
      </w:r>
      <w:r w:rsidR="00C77D5D" w:rsidRPr="00886EDC">
        <w:rPr>
          <w:rFonts w:cstheme="minorHAnsi"/>
          <w:lang w:val="es-EC"/>
        </w:rPr>
        <w:t xml:space="preserve">de </w:t>
      </w:r>
      <w:r w:rsidR="00511577" w:rsidRPr="00886EDC">
        <w:rPr>
          <w:rFonts w:cstheme="minorHAnsi"/>
          <w:lang w:val="es-EC"/>
        </w:rPr>
        <w:t>adaptación</w:t>
      </w:r>
      <w:r w:rsidR="00C77D5D" w:rsidRPr="00886EDC">
        <w:rPr>
          <w:rFonts w:cstheme="minorHAnsi"/>
          <w:lang w:val="es-EC"/>
        </w:rPr>
        <w:t xml:space="preserve"> al cambio climático</w:t>
      </w:r>
      <w:r w:rsidR="00E435E9" w:rsidRPr="00886EDC">
        <w:rPr>
          <w:rFonts w:cstheme="minorHAnsi"/>
          <w:lang w:val="es-EC"/>
        </w:rPr>
        <w:t xml:space="preserve"> en contextos multidisciplinarios</w:t>
      </w:r>
      <w:r w:rsidRPr="00886EDC">
        <w:rPr>
          <w:rFonts w:cstheme="minorHAnsi"/>
          <w:lang w:val="es-EC"/>
        </w:rPr>
        <w:t>.</w:t>
      </w:r>
    </w:p>
    <w:p w14:paraId="02FC3E9A" w14:textId="08913EE2" w:rsidR="000F1495" w:rsidRPr="00886EDC" w:rsidRDefault="000F1495" w:rsidP="000F1495">
      <w:pPr>
        <w:pStyle w:val="ListParagraph"/>
        <w:numPr>
          <w:ilvl w:val="0"/>
          <w:numId w:val="20"/>
        </w:numPr>
        <w:jc w:val="both"/>
        <w:rPr>
          <w:rFonts w:cstheme="minorHAnsi"/>
          <w:lang w:val="es-SV"/>
        </w:rPr>
      </w:pPr>
      <w:r w:rsidRPr="00886EDC">
        <w:rPr>
          <w:rFonts w:cstheme="minorHAnsi"/>
          <w:lang w:val="es-SV"/>
        </w:rPr>
        <w:t>Excelentes habilidades de escritura y experiencia en el desarrollo de informes y recomendaciones para tomadores de decisión.</w:t>
      </w:r>
    </w:p>
    <w:p w14:paraId="2A15FD27" w14:textId="41F7436C" w:rsidR="00882385" w:rsidRPr="00886EDC" w:rsidRDefault="00882385" w:rsidP="00882385">
      <w:pPr>
        <w:jc w:val="both"/>
        <w:rPr>
          <w:rFonts w:cstheme="minorHAnsi"/>
          <w:lang w:val="es-DO"/>
        </w:rPr>
      </w:pPr>
    </w:p>
    <w:p w14:paraId="45E259C8" w14:textId="087A10FF" w:rsidR="00536D5C" w:rsidRPr="00886EDC" w:rsidRDefault="00536D5C" w:rsidP="00882385">
      <w:pPr>
        <w:jc w:val="both"/>
        <w:rPr>
          <w:rFonts w:cstheme="minorHAnsi"/>
          <w:u w:val="single"/>
          <w:lang w:val="es-DO"/>
        </w:rPr>
      </w:pPr>
      <w:r w:rsidRPr="00886EDC">
        <w:rPr>
          <w:rFonts w:cstheme="minorHAnsi"/>
          <w:u w:val="single"/>
          <w:lang w:val="es-DO"/>
        </w:rPr>
        <w:t xml:space="preserve">REQUISITOS </w:t>
      </w:r>
      <w:r w:rsidR="004D5E1D" w:rsidRPr="00886EDC">
        <w:rPr>
          <w:rFonts w:cstheme="minorHAnsi"/>
          <w:u w:val="single"/>
          <w:lang w:val="es-DO"/>
        </w:rPr>
        <w:t xml:space="preserve">DESEABLES </w:t>
      </w:r>
    </w:p>
    <w:p w14:paraId="0D46A2F1" w14:textId="77777777" w:rsidR="00536D5C" w:rsidRPr="00886EDC" w:rsidRDefault="00536D5C" w:rsidP="00882385">
      <w:pPr>
        <w:jc w:val="both"/>
        <w:rPr>
          <w:rFonts w:cstheme="minorHAnsi"/>
          <w:lang w:val="es-DO"/>
        </w:rPr>
      </w:pPr>
    </w:p>
    <w:p w14:paraId="059A8A30" w14:textId="202E34B4" w:rsidR="00091AAC" w:rsidRPr="00886EDC" w:rsidRDefault="00091AAC" w:rsidP="00091AAC">
      <w:pPr>
        <w:pStyle w:val="ListParagraph"/>
        <w:numPr>
          <w:ilvl w:val="0"/>
          <w:numId w:val="22"/>
        </w:numPr>
        <w:jc w:val="both"/>
        <w:rPr>
          <w:rFonts w:cstheme="minorHAnsi"/>
          <w:lang w:val="es-EC"/>
        </w:rPr>
      </w:pPr>
      <w:r w:rsidRPr="00886EDC">
        <w:rPr>
          <w:rFonts w:cstheme="minorHAnsi"/>
          <w:lang w:val="es-EC"/>
        </w:rPr>
        <w:t xml:space="preserve">Estudios de posgrado en adaptación al cambio climático, planificación territorial, </w:t>
      </w:r>
      <w:r w:rsidR="00821A22">
        <w:rPr>
          <w:rFonts w:cstheme="minorHAnsi"/>
          <w:lang w:val="es-EC"/>
        </w:rPr>
        <w:t>gestión ambiental</w:t>
      </w:r>
      <w:r w:rsidRPr="00886EDC">
        <w:rPr>
          <w:rFonts w:cstheme="minorHAnsi"/>
          <w:lang w:val="es-EC"/>
        </w:rPr>
        <w:t xml:space="preserve"> o afines se considera un valor añadido.</w:t>
      </w:r>
    </w:p>
    <w:p w14:paraId="630C1727" w14:textId="043ADB65" w:rsidR="00EC30C4" w:rsidRPr="00886EDC" w:rsidRDefault="007B1618" w:rsidP="00FB3033">
      <w:pPr>
        <w:pStyle w:val="ListParagraph"/>
        <w:numPr>
          <w:ilvl w:val="0"/>
          <w:numId w:val="22"/>
        </w:numPr>
        <w:jc w:val="both"/>
        <w:rPr>
          <w:rFonts w:cstheme="minorHAnsi"/>
          <w:lang w:val="es-SV"/>
        </w:rPr>
      </w:pPr>
      <w:r w:rsidRPr="00886EDC">
        <w:rPr>
          <w:rFonts w:cstheme="minorHAnsi"/>
          <w:lang w:val="es-SV"/>
        </w:rPr>
        <w:t xml:space="preserve">Habilidades </w:t>
      </w:r>
      <w:r w:rsidR="00EC30C4" w:rsidRPr="00886EDC">
        <w:rPr>
          <w:rFonts w:cstheme="minorHAnsi"/>
          <w:lang w:val="es-SV"/>
        </w:rPr>
        <w:t>en</w:t>
      </w:r>
      <w:r w:rsidRPr="00886EDC">
        <w:rPr>
          <w:rFonts w:cstheme="minorHAnsi"/>
          <w:lang w:val="es-SV"/>
        </w:rPr>
        <w:t xml:space="preserve"> el</w:t>
      </w:r>
      <w:r w:rsidR="00EC30C4" w:rsidRPr="00886EDC">
        <w:rPr>
          <w:rFonts w:cstheme="minorHAnsi"/>
          <w:lang w:val="es-SV"/>
        </w:rPr>
        <w:t xml:space="preserve"> desarrollo de </w:t>
      </w:r>
      <w:r w:rsidR="000B62C6" w:rsidRPr="00886EDC">
        <w:rPr>
          <w:rFonts w:cstheme="minorHAnsi"/>
          <w:lang w:val="es-SV"/>
        </w:rPr>
        <w:t>capacitaciones</w:t>
      </w:r>
      <w:r w:rsidR="00EC30C4" w:rsidRPr="00886EDC">
        <w:rPr>
          <w:rFonts w:cstheme="minorHAnsi"/>
          <w:lang w:val="es-SV"/>
        </w:rPr>
        <w:t xml:space="preserve"> </w:t>
      </w:r>
      <w:r w:rsidR="00821A22">
        <w:rPr>
          <w:rFonts w:cstheme="minorHAnsi"/>
          <w:lang w:val="es-SV"/>
        </w:rPr>
        <w:t>sobre</w:t>
      </w:r>
      <w:r w:rsidR="00EC30C4" w:rsidRPr="00886EDC">
        <w:rPr>
          <w:rFonts w:cstheme="minorHAnsi"/>
          <w:lang w:val="es-SV"/>
        </w:rPr>
        <w:t xml:space="preserve"> adaptación al cambio climático</w:t>
      </w:r>
      <w:r w:rsidR="00AD0D8B" w:rsidRPr="00886EDC">
        <w:rPr>
          <w:rFonts w:cstheme="minorHAnsi"/>
          <w:lang w:val="es-SV"/>
        </w:rPr>
        <w:t xml:space="preserve"> a tomadores de decisión</w:t>
      </w:r>
      <w:r w:rsidR="00EC30C4" w:rsidRPr="00886EDC">
        <w:rPr>
          <w:rFonts w:cstheme="minorHAnsi"/>
          <w:lang w:val="es-SV"/>
        </w:rPr>
        <w:t xml:space="preserve">. </w:t>
      </w:r>
    </w:p>
    <w:p w14:paraId="1CDCC376" w14:textId="7BD2DA42" w:rsidR="00536D5C" w:rsidRPr="00886EDC" w:rsidRDefault="00536D5C" w:rsidP="00536D5C">
      <w:pPr>
        <w:pStyle w:val="ListParagraph"/>
        <w:numPr>
          <w:ilvl w:val="0"/>
          <w:numId w:val="22"/>
        </w:numPr>
        <w:jc w:val="both"/>
        <w:rPr>
          <w:rFonts w:cstheme="minorHAnsi"/>
          <w:lang w:val="es-SV"/>
        </w:rPr>
      </w:pPr>
      <w:r w:rsidRPr="00886EDC">
        <w:rPr>
          <w:rFonts w:cstheme="minorHAnsi"/>
          <w:lang w:val="es-SV"/>
        </w:rPr>
        <w:t xml:space="preserve">Experiencia en facilitación de procesos de construcción participativa y diálogos técnico-políticos. </w:t>
      </w:r>
    </w:p>
    <w:p w14:paraId="5C434315" w14:textId="2BACAFAC" w:rsidR="00536D5C" w:rsidRPr="00886EDC" w:rsidRDefault="00094CA2" w:rsidP="00536D5C">
      <w:pPr>
        <w:pStyle w:val="ListParagraph"/>
        <w:numPr>
          <w:ilvl w:val="0"/>
          <w:numId w:val="22"/>
        </w:numPr>
        <w:jc w:val="both"/>
        <w:rPr>
          <w:rFonts w:cstheme="minorHAnsi"/>
          <w:lang w:val="es-SV"/>
        </w:rPr>
      </w:pPr>
      <w:r w:rsidRPr="00886EDC">
        <w:rPr>
          <w:rFonts w:cstheme="minorHAnsi"/>
          <w:lang w:val="es-SV"/>
        </w:rPr>
        <w:t>C</w:t>
      </w:r>
      <w:r w:rsidR="00536D5C" w:rsidRPr="00886EDC">
        <w:rPr>
          <w:rFonts w:cstheme="minorHAnsi"/>
          <w:lang w:val="es-SV"/>
        </w:rPr>
        <w:t xml:space="preserve">apacidades </w:t>
      </w:r>
      <w:r w:rsidRPr="00886EDC">
        <w:rPr>
          <w:rFonts w:cstheme="minorHAnsi"/>
          <w:lang w:val="es-SV"/>
        </w:rPr>
        <w:t>diplomáticas en contextos políticos</w:t>
      </w:r>
      <w:r w:rsidR="00536D5C" w:rsidRPr="00886EDC">
        <w:rPr>
          <w:rFonts w:cstheme="minorHAnsi"/>
          <w:lang w:val="es-SV"/>
        </w:rPr>
        <w:t xml:space="preserve"> con actores gubernamentales y de la cooperación internacional.</w:t>
      </w:r>
    </w:p>
    <w:p w14:paraId="685C50C0" w14:textId="03EDE4FD" w:rsidR="00536D5C" w:rsidRPr="00886EDC" w:rsidRDefault="00536D5C" w:rsidP="00536D5C">
      <w:pPr>
        <w:pStyle w:val="ListParagraph"/>
        <w:numPr>
          <w:ilvl w:val="0"/>
          <w:numId w:val="22"/>
        </w:numPr>
        <w:jc w:val="both"/>
        <w:rPr>
          <w:rFonts w:cstheme="minorHAnsi"/>
          <w:color w:val="00B050"/>
          <w:lang w:val="es-DO"/>
        </w:rPr>
      </w:pPr>
      <w:r w:rsidRPr="00886EDC">
        <w:rPr>
          <w:rFonts w:cstheme="minorHAnsi"/>
          <w:lang w:val="es-SV"/>
        </w:rPr>
        <w:t>Capacidad de trabajo en equipo</w:t>
      </w:r>
      <w:r w:rsidR="00094CA2" w:rsidRPr="00886EDC">
        <w:rPr>
          <w:rFonts w:cstheme="minorHAnsi"/>
          <w:lang w:val="es-SV"/>
        </w:rPr>
        <w:t>s multidisciplinarios y de integrar distintos enfoques disciplinarios de una forma pragmática a contextos políticos cambiantes</w:t>
      </w:r>
      <w:r w:rsidRPr="00886EDC">
        <w:rPr>
          <w:rFonts w:cstheme="minorHAnsi"/>
          <w:lang w:val="es-SV"/>
        </w:rPr>
        <w:t xml:space="preserve">. </w:t>
      </w:r>
    </w:p>
    <w:p w14:paraId="2A29A50F" w14:textId="77777777" w:rsidR="00536D5C" w:rsidRPr="00886EDC" w:rsidRDefault="00536D5C" w:rsidP="00882385">
      <w:pPr>
        <w:jc w:val="both"/>
        <w:rPr>
          <w:rFonts w:cstheme="minorHAnsi"/>
          <w:lang w:val="es-DO"/>
        </w:rPr>
      </w:pPr>
    </w:p>
    <w:p w14:paraId="2D546E68" w14:textId="77777777" w:rsidR="00FD50C6" w:rsidRPr="00886EDC" w:rsidRDefault="00FD50C6" w:rsidP="00FD50C6">
      <w:pPr>
        <w:jc w:val="both"/>
        <w:rPr>
          <w:rFonts w:cstheme="minorHAnsi"/>
          <w:b/>
          <w:bCs/>
        </w:rPr>
      </w:pPr>
      <w:r w:rsidRPr="00886EDC">
        <w:rPr>
          <w:rFonts w:cstheme="minorHAnsi"/>
          <w:b/>
          <w:bCs/>
        </w:rPr>
        <w:t>7. Reporte de la consultoría</w:t>
      </w:r>
    </w:p>
    <w:p w14:paraId="1B1C5A89" w14:textId="77777777" w:rsidR="00FD50C6" w:rsidRPr="00886EDC" w:rsidRDefault="00FD50C6" w:rsidP="00FD50C6">
      <w:pPr>
        <w:jc w:val="both"/>
        <w:rPr>
          <w:rFonts w:cstheme="minorHAnsi"/>
        </w:rPr>
      </w:pPr>
    </w:p>
    <w:p w14:paraId="29C9E993" w14:textId="7F7D7055" w:rsidR="00FD50C6" w:rsidRPr="00886EDC" w:rsidRDefault="00085043" w:rsidP="00FD50C6">
      <w:pPr>
        <w:jc w:val="both"/>
        <w:rPr>
          <w:rFonts w:cstheme="minorHAnsi"/>
        </w:rPr>
      </w:pPr>
      <w:r>
        <w:t>La persona o</w:t>
      </w:r>
      <w:r w:rsidRPr="00B66A5C">
        <w:t xml:space="preserve"> equipo consultor reportará al </w:t>
      </w:r>
      <w:r>
        <w:t>NAP GN</w:t>
      </w:r>
      <w:r w:rsidRPr="00886EDC">
        <w:rPr>
          <w:rFonts w:cstheme="minorHAnsi"/>
        </w:rPr>
        <w:t xml:space="preserve"> </w:t>
      </w:r>
      <w:r w:rsidR="00FD50C6" w:rsidRPr="00886EDC">
        <w:rPr>
          <w:rFonts w:cstheme="minorHAnsi"/>
        </w:rPr>
        <w:t xml:space="preserve">a través de su Asesor de Políticas en Gobernanza de Adaptación al Cambio Climático, Mauricio Luna Rodríguez, y de la Analista de Políticas, Ivonne </w:t>
      </w:r>
      <w:r w:rsidR="00FD50C6" w:rsidRPr="00821A22">
        <w:rPr>
          <w:rFonts w:cstheme="minorHAnsi"/>
        </w:rPr>
        <w:t xml:space="preserve">López Arce. Asimismo, trabajará en estrecha colaboración con el punto focal designado por la </w:t>
      </w:r>
      <w:r w:rsidR="00821A22" w:rsidRPr="00821A22">
        <w:rPr>
          <w:rFonts w:cstheme="minorHAnsi"/>
        </w:rPr>
        <w:t>Dirección Nacional de Cambio Climático de Panamá</w:t>
      </w:r>
      <w:r w:rsidR="00FD50C6" w:rsidRPr="00821A22">
        <w:rPr>
          <w:rFonts w:cstheme="minorHAnsi"/>
        </w:rPr>
        <w:t>, y el equipo de especialistas que tengan a bien incluir.</w:t>
      </w:r>
      <w:r w:rsidR="00C57810">
        <w:rPr>
          <w:rFonts w:cstheme="minorHAnsi"/>
        </w:rPr>
        <w:t xml:space="preserve"> Los productos deberán contar con conformidad del NAP GN y la Dirección Nacional de Cambio climático de Panamá. </w:t>
      </w:r>
    </w:p>
    <w:p w14:paraId="421281E5" w14:textId="77777777" w:rsidR="00FD50C6" w:rsidRPr="00886EDC" w:rsidRDefault="00FD50C6" w:rsidP="00FD50C6">
      <w:pPr>
        <w:jc w:val="both"/>
        <w:rPr>
          <w:rFonts w:cstheme="minorHAnsi"/>
        </w:rPr>
      </w:pPr>
    </w:p>
    <w:p w14:paraId="3F2140A7" w14:textId="77777777" w:rsidR="006D444E" w:rsidRDefault="006D444E" w:rsidP="00FD50C6">
      <w:pPr>
        <w:jc w:val="both"/>
        <w:rPr>
          <w:rFonts w:cstheme="minorHAnsi"/>
          <w:b/>
          <w:bCs/>
        </w:rPr>
      </w:pPr>
    </w:p>
    <w:p w14:paraId="5B0E11B2" w14:textId="159CE59C" w:rsidR="00FD50C6" w:rsidRPr="00886EDC" w:rsidRDefault="00FD50C6" w:rsidP="00FD50C6">
      <w:pPr>
        <w:jc w:val="both"/>
        <w:rPr>
          <w:rFonts w:cstheme="minorHAnsi"/>
          <w:b/>
          <w:bCs/>
        </w:rPr>
      </w:pPr>
      <w:r w:rsidRPr="00886EDC">
        <w:rPr>
          <w:rFonts w:cstheme="minorHAnsi"/>
          <w:b/>
          <w:bCs/>
        </w:rPr>
        <w:lastRenderedPageBreak/>
        <w:t>8. Proceso de aplicación</w:t>
      </w:r>
    </w:p>
    <w:p w14:paraId="45C9BBE5" w14:textId="77777777" w:rsidR="00FD50C6" w:rsidRPr="00886EDC" w:rsidRDefault="00FD50C6" w:rsidP="00FD50C6">
      <w:pPr>
        <w:jc w:val="both"/>
        <w:rPr>
          <w:rFonts w:cstheme="minorHAnsi"/>
        </w:rPr>
      </w:pPr>
    </w:p>
    <w:p w14:paraId="673A1F0C" w14:textId="77777777" w:rsidR="00FD50C6" w:rsidRPr="00886EDC" w:rsidRDefault="00FD50C6" w:rsidP="00FD50C6">
      <w:pPr>
        <w:jc w:val="both"/>
        <w:rPr>
          <w:rFonts w:cstheme="minorHAnsi"/>
          <w:u w:val="single"/>
          <w:lang w:val="es-DO"/>
        </w:rPr>
      </w:pPr>
      <w:r w:rsidRPr="00886EDC">
        <w:rPr>
          <w:rFonts w:cstheme="minorHAnsi"/>
          <w:u w:val="single"/>
          <w:lang w:val="es-DO"/>
        </w:rPr>
        <w:t xml:space="preserve">REQUISITOS ADMINISTRATIVOS </w:t>
      </w:r>
    </w:p>
    <w:p w14:paraId="3BC60DEA" w14:textId="77777777" w:rsidR="00FD50C6" w:rsidRPr="00886EDC" w:rsidRDefault="00FD50C6" w:rsidP="00FD50C6">
      <w:pPr>
        <w:jc w:val="both"/>
        <w:rPr>
          <w:rFonts w:cstheme="minorHAnsi"/>
          <w:lang w:val="es-DO"/>
        </w:rPr>
      </w:pPr>
    </w:p>
    <w:p w14:paraId="38109BD5" w14:textId="77777777" w:rsidR="00FD50C6" w:rsidRPr="00886EDC" w:rsidRDefault="00FD50C6" w:rsidP="00FD50C6">
      <w:pPr>
        <w:pStyle w:val="ListParagraph"/>
        <w:numPr>
          <w:ilvl w:val="0"/>
          <w:numId w:val="21"/>
        </w:numPr>
        <w:jc w:val="both"/>
        <w:rPr>
          <w:rFonts w:cstheme="minorHAnsi"/>
          <w:lang w:val="es-DO"/>
        </w:rPr>
      </w:pPr>
      <w:r w:rsidRPr="00886EDC">
        <w:rPr>
          <w:rFonts w:cstheme="minorHAnsi"/>
          <w:lang w:val="es-DO"/>
        </w:rPr>
        <w:t>Copia de documento de identificación.</w:t>
      </w:r>
    </w:p>
    <w:p w14:paraId="7036FB57" w14:textId="77777777" w:rsidR="00FD50C6" w:rsidRPr="00886EDC" w:rsidRDefault="00FD50C6" w:rsidP="00FD50C6">
      <w:pPr>
        <w:pStyle w:val="ListParagraph"/>
        <w:numPr>
          <w:ilvl w:val="0"/>
          <w:numId w:val="21"/>
        </w:numPr>
        <w:jc w:val="both"/>
        <w:rPr>
          <w:rFonts w:cstheme="minorHAnsi"/>
          <w:lang w:val="es-DO"/>
        </w:rPr>
      </w:pPr>
      <w:r w:rsidRPr="00886EDC">
        <w:rPr>
          <w:rFonts w:cstheme="minorHAnsi"/>
          <w:lang w:val="es-DO"/>
        </w:rPr>
        <w:t>Hoja de Vida (CV) de máximo 2 páginas (sin incluir anexos).</w:t>
      </w:r>
    </w:p>
    <w:p w14:paraId="085524F5" w14:textId="77777777" w:rsidR="00FD50C6" w:rsidRPr="00886EDC" w:rsidRDefault="00FD50C6" w:rsidP="00FD50C6">
      <w:pPr>
        <w:pStyle w:val="ListParagraph"/>
        <w:numPr>
          <w:ilvl w:val="0"/>
          <w:numId w:val="21"/>
        </w:numPr>
        <w:jc w:val="both"/>
        <w:rPr>
          <w:rFonts w:cstheme="minorHAnsi"/>
          <w:lang w:val="es-DO"/>
        </w:rPr>
      </w:pPr>
      <w:r w:rsidRPr="00886EDC">
        <w:rPr>
          <w:rFonts w:cstheme="minorHAnsi"/>
          <w:lang w:val="es-DO"/>
        </w:rPr>
        <w:t xml:space="preserve">Carta de interés (máximo 1 página), donde especifique cómo cuenta con los requisitos para desarrollar esta consultoría. </w:t>
      </w:r>
    </w:p>
    <w:p w14:paraId="4577714B" w14:textId="77777777" w:rsidR="00FD50C6" w:rsidRPr="00886EDC" w:rsidRDefault="00FD50C6" w:rsidP="00FD50C6">
      <w:pPr>
        <w:jc w:val="both"/>
        <w:rPr>
          <w:rFonts w:cstheme="minorHAnsi"/>
          <w:lang w:val="es-DO"/>
        </w:rPr>
      </w:pPr>
    </w:p>
    <w:p w14:paraId="12421D1F" w14:textId="77777777" w:rsidR="00FD50C6" w:rsidRPr="00886EDC" w:rsidRDefault="00FD50C6" w:rsidP="00FD50C6">
      <w:pPr>
        <w:jc w:val="both"/>
        <w:rPr>
          <w:rFonts w:cstheme="minorHAnsi"/>
          <w:lang w:val="es-DO"/>
        </w:rPr>
      </w:pPr>
      <w:bookmarkStart w:id="2" w:name="_Hlk160115530"/>
      <w:r w:rsidRPr="00886EDC">
        <w:rPr>
          <w:rFonts w:cstheme="minorHAnsi"/>
          <w:lang w:val="es-DO"/>
        </w:rPr>
        <w:t xml:space="preserve">En la Carta de interés y el CV debe indicarse explícitamente las actividades y experiencias que tienen relevancia para esta consultoría. </w:t>
      </w:r>
    </w:p>
    <w:p w14:paraId="0D63DDB2" w14:textId="77777777" w:rsidR="00FD50C6" w:rsidRPr="00886EDC" w:rsidRDefault="00FD50C6" w:rsidP="00FD50C6">
      <w:pPr>
        <w:jc w:val="both"/>
        <w:rPr>
          <w:rFonts w:cstheme="minorHAnsi"/>
          <w:lang w:val="es-DO"/>
        </w:rPr>
      </w:pPr>
    </w:p>
    <w:bookmarkEnd w:id="2"/>
    <w:p w14:paraId="2080F2A5" w14:textId="77373292" w:rsidR="00085043" w:rsidRDefault="00085043" w:rsidP="00085043">
      <w:pPr>
        <w:jc w:val="both"/>
        <w:rPr>
          <w:lang w:val="es-DO"/>
        </w:rPr>
      </w:pPr>
      <w:r>
        <w:rPr>
          <w:lang w:val="es-DO"/>
        </w:rPr>
        <w:t xml:space="preserve">En caso de que la propuesta venga de un equipo consultor (y no </w:t>
      </w:r>
      <w:r w:rsidR="00026DDB">
        <w:rPr>
          <w:lang w:val="es-DO"/>
        </w:rPr>
        <w:t xml:space="preserve">de </w:t>
      </w:r>
      <w:r>
        <w:rPr>
          <w:lang w:val="es-DO"/>
        </w:rPr>
        <w:t>una persona individual), deberán presentar los requisitos por cada miembro del equipo.</w:t>
      </w:r>
    </w:p>
    <w:p w14:paraId="7111FD2B" w14:textId="77777777" w:rsidR="00FD50C6" w:rsidRPr="00886EDC" w:rsidRDefault="00FD50C6" w:rsidP="00FD50C6">
      <w:pPr>
        <w:jc w:val="both"/>
        <w:rPr>
          <w:rFonts w:cstheme="minorHAnsi"/>
          <w:lang w:val="es-DO"/>
        </w:rPr>
      </w:pPr>
    </w:p>
    <w:p w14:paraId="5A2A6157" w14:textId="77777777" w:rsidR="00FD50C6" w:rsidRPr="00886EDC" w:rsidRDefault="00FD50C6" w:rsidP="00FD50C6">
      <w:pPr>
        <w:jc w:val="both"/>
        <w:rPr>
          <w:rFonts w:cstheme="minorHAnsi"/>
          <w:u w:val="single"/>
          <w:lang w:val="es-DO"/>
        </w:rPr>
      </w:pPr>
      <w:r w:rsidRPr="00886EDC">
        <w:rPr>
          <w:rFonts w:cstheme="minorHAnsi"/>
          <w:u w:val="single"/>
          <w:lang w:val="es-DO"/>
        </w:rPr>
        <w:t>PROPUESTA FINANCIERA</w:t>
      </w:r>
    </w:p>
    <w:p w14:paraId="26E53739" w14:textId="77777777" w:rsidR="00FD50C6" w:rsidRPr="00886EDC" w:rsidRDefault="00FD50C6" w:rsidP="00FD50C6">
      <w:pPr>
        <w:jc w:val="both"/>
        <w:rPr>
          <w:rFonts w:cstheme="minorHAnsi"/>
          <w:lang w:val="es-DO"/>
        </w:rPr>
      </w:pPr>
    </w:p>
    <w:p w14:paraId="42845FC5" w14:textId="3FC0D7E5" w:rsidR="00FD50C6" w:rsidRPr="00886EDC" w:rsidRDefault="00FD50C6" w:rsidP="00FD50C6">
      <w:pPr>
        <w:jc w:val="both"/>
        <w:rPr>
          <w:rFonts w:cstheme="minorHAnsi"/>
          <w:lang w:val="es-DO"/>
        </w:rPr>
      </w:pPr>
      <w:r w:rsidRPr="00886EDC">
        <w:rPr>
          <w:rFonts w:cstheme="minorHAnsi"/>
          <w:lang w:val="es-DO"/>
        </w:rPr>
        <w:t xml:space="preserve">Firmada por la persona proponente, debiendo indicar el valor de la totalidad de los servicios profesionales (en dólares estadounidenses) en números y letras, e incluyendo todos los impuestos de ley. Se deberá incluir la tarifa diaria del consultor/a, evidenciando que han utilizado la misma tarifa diaria en proyectos anteriores. </w:t>
      </w:r>
    </w:p>
    <w:p w14:paraId="6B5AEF24" w14:textId="77777777" w:rsidR="00FD50C6" w:rsidRPr="00886EDC" w:rsidRDefault="00FD50C6" w:rsidP="00FD50C6">
      <w:pPr>
        <w:jc w:val="both"/>
        <w:rPr>
          <w:rFonts w:cstheme="minorHAnsi"/>
          <w:lang w:val="es-DO"/>
        </w:rPr>
      </w:pPr>
    </w:p>
    <w:p w14:paraId="1A952B78" w14:textId="77777777" w:rsidR="00FD50C6" w:rsidRPr="00886EDC" w:rsidRDefault="00FD50C6" w:rsidP="00FD50C6">
      <w:pPr>
        <w:jc w:val="both"/>
        <w:rPr>
          <w:rFonts w:cstheme="minorHAnsi"/>
          <w:u w:val="single"/>
          <w:lang w:val="es-DO"/>
        </w:rPr>
      </w:pPr>
      <w:r w:rsidRPr="00886EDC">
        <w:rPr>
          <w:rFonts w:cstheme="minorHAnsi"/>
          <w:u w:val="single"/>
          <w:lang w:val="es-DO"/>
        </w:rPr>
        <w:t>PROPUESTA TÉCNICA</w:t>
      </w:r>
    </w:p>
    <w:p w14:paraId="67B169F1" w14:textId="77777777" w:rsidR="00FD50C6" w:rsidRPr="00886EDC" w:rsidRDefault="00FD50C6" w:rsidP="00FD50C6">
      <w:pPr>
        <w:jc w:val="both"/>
        <w:rPr>
          <w:rFonts w:cstheme="minorHAnsi"/>
          <w:lang w:val="es-DO"/>
        </w:rPr>
      </w:pPr>
    </w:p>
    <w:p w14:paraId="1C3A2A1B" w14:textId="7272A4C4" w:rsidR="00FD50C6" w:rsidRPr="00886EDC" w:rsidRDefault="00FD50C6" w:rsidP="00FD50C6">
      <w:pPr>
        <w:jc w:val="both"/>
        <w:rPr>
          <w:rFonts w:cstheme="minorHAnsi"/>
          <w:lang w:val="es-DO"/>
        </w:rPr>
      </w:pPr>
      <w:bookmarkStart w:id="3" w:name="_Hlk160115517"/>
      <w:r w:rsidRPr="00886EDC">
        <w:rPr>
          <w:rFonts w:cstheme="minorHAnsi"/>
          <w:lang w:val="es-DO"/>
        </w:rPr>
        <w:t xml:space="preserve">Documento de no más de 500 palabras que describa cómo su trabajo va a aportar valor a esta tarea. De ser posible, por favor incluir enlaces a escritos relevantes para esta consultoría que </w:t>
      </w:r>
      <w:r w:rsidR="00085043">
        <w:rPr>
          <w:rFonts w:cstheme="minorHAnsi"/>
          <w:lang w:val="es-DO"/>
        </w:rPr>
        <w:t xml:space="preserve">la persona o equipo </w:t>
      </w:r>
      <w:r w:rsidRPr="00886EDC">
        <w:rPr>
          <w:rFonts w:cstheme="minorHAnsi"/>
          <w:lang w:val="es-DO"/>
        </w:rPr>
        <w:t>consultor haya realizado (por ejemplo: artículos, blog, informes).</w:t>
      </w:r>
    </w:p>
    <w:bookmarkEnd w:id="3"/>
    <w:p w14:paraId="6773D528" w14:textId="61C540DD" w:rsidR="00F272B9" w:rsidRPr="00886EDC" w:rsidRDefault="00F272B9" w:rsidP="00AC0F4D">
      <w:pPr>
        <w:jc w:val="both"/>
        <w:rPr>
          <w:rFonts w:cstheme="minorHAnsi"/>
          <w:lang w:val="es-DO"/>
        </w:rPr>
      </w:pPr>
    </w:p>
    <w:p w14:paraId="1121AF52" w14:textId="07B46D5B" w:rsidR="007262B9" w:rsidRPr="00886EDC" w:rsidRDefault="007262B9" w:rsidP="007262B9">
      <w:pPr>
        <w:jc w:val="both"/>
        <w:rPr>
          <w:rFonts w:cstheme="minorHAnsi"/>
        </w:rPr>
      </w:pPr>
      <w:bookmarkStart w:id="4" w:name="_Hlk160114255"/>
      <w:r w:rsidRPr="00886EDC">
        <w:rPr>
          <w:rFonts w:cstheme="minorHAnsi"/>
        </w:rPr>
        <w:t xml:space="preserve">Para concursar se deben enviar los requisitos administrativos, la propuesta financiera y la propuesta técnica a </w:t>
      </w:r>
      <w:hyperlink r:id="rId12" w:history="1">
        <w:r w:rsidRPr="00886EDC">
          <w:rPr>
            <w:rStyle w:val="Hyperlink"/>
            <w:rFonts w:cstheme="minorHAnsi"/>
          </w:rPr>
          <w:t>info@napglobalnetwork.org</w:t>
        </w:r>
      </w:hyperlink>
      <w:r w:rsidRPr="00886EDC">
        <w:rPr>
          <w:rFonts w:cstheme="minorHAnsi"/>
        </w:rPr>
        <w:t xml:space="preserve">, con copia a </w:t>
      </w:r>
      <w:hyperlink r:id="rId13" w:history="1">
        <w:r w:rsidRPr="00886EDC">
          <w:rPr>
            <w:rStyle w:val="Hyperlink"/>
            <w:rFonts w:cstheme="minorHAnsi"/>
          </w:rPr>
          <w:t>iarce@iisd.org</w:t>
        </w:r>
      </w:hyperlink>
      <w:r w:rsidRPr="00886EDC">
        <w:rPr>
          <w:rFonts w:cstheme="minorHAnsi"/>
        </w:rPr>
        <w:t xml:space="preserve"> y </w:t>
      </w:r>
      <w:hyperlink r:id="rId14" w:history="1">
        <w:r w:rsidRPr="00886EDC">
          <w:rPr>
            <w:rStyle w:val="Hyperlink"/>
            <w:rFonts w:cstheme="minorHAnsi"/>
          </w:rPr>
          <w:t>mluna@iisd.org</w:t>
        </w:r>
      </w:hyperlink>
      <w:r w:rsidRPr="00886EDC">
        <w:rPr>
          <w:rStyle w:val="Hyperlink"/>
          <w:rFonts w:cstheme="minorHAnsi"/>
        </w:rPr>
        <w:t>,</w:t>
      </w:r>
      <w:r w:rsidRPr="00886EDC">
        <w:rPr>
          <w:rFonts w:cstheme="minorHAnsi"/>
        </w:rPr>
        <w:t xml:space="preserve"> mencionando específicamente en el asunto </w:t>
      </w:r>
      <w:bookmarkEnd w:id="4"/>
      <w:r w:rsidRPr="00886EDC">
        <w:rPr>
          <w:rFonts w:cstheme="minorHAnsi"/>
          <w:b/>
          <w:bCs/>
        </w:rPr>
        <w:t>“</w:t>
      </w:r>
      <w:r w:rsidR="00CB348F" w:rsidRPr="00CB348F">
        <w:rPr>
          <w:rFonts w:cstheme="minorHAnsi"/>
          <w:b/>
          <w:bCs/>
        </w:rPr>
        <w:t>Análisis de riesgo climático en el sector biodiversidad de Panamá</w:t>
      </w:r>
      <w:r w:rsidRPr="00886EDC">
        <w:rPr>
          <w:rFonts w:cstheme="minorHAnsi"/>
          <w:b/>
          <w:bCs/>
        </w:rPr>
        <w:t>”</w:t>
      </w:r>
      <w:r w:rsidRPr="00886EDC">
        <w:rPr>
          <w:rFonts w:cstheme="minorHAnsi"/>
        </w:rPr>
        <w:t>. Por favor demuestre claramente cómo cumple con los criterios descritos anteriormente.</w:t>
      </w:r>
    </w:p>
    <w:p w14:paraId="7F12EC1E" w14:textId="77777777" w:rsidR="00AC0F4D" w:rsidRPr="00886EDC" w:rsidRDefault="00AC0F4D" w:rsidP="00AC0F4D">
      <w:pPr>
        <w:jc w:val="both"/>
        <w:rPr>
          <w:rFonts w:cstheme="minorHAnsi"/>
        </w:rPr>
      </w:pPr>
    </w:p>
    <w:p w14:paraId="3BB7ED91" w14:textId="4D166AE5" w:rsidR="00AC0F4D" w:rsidRPr="00886EDC" w:rsidRDefault="00AC0F4D" w:rsidP="00AC0F4D">
      <w:pPr>
        <w:jc w:val="both"/>
        <w:rPr>
          <w:rFonts w:cstheme="minorHAnsi"/>
        </w:rPr>
      </w:pPr>
      <w:r w:rsidRPr="00886EDC">
        <w:rPr>
          <w:rFonts w:cstheme="minorHAnsi"/>
          <w:b/>
          <w:bCs/>
        </w:rPr>
        <w:t>Fecha límite de solicitud:</w:t>
      </w:r>
      <w:r w:rsidRPr="00886EDC">
        <w:rPr>
          <w:rFonts w:cstheme="minorHAnsi"/>
        </w:rPr>
        <w:t xml:space="preserve"> </w:t>
      </w:r>
      <w:r w:rsidR="004E14DD">
        <w:rPr>
          <w:rFonts w:cstheme="minorHAnsi"/>
        </w:rPr>
        <w:t xml:space="preserve"> </w:t>
      </w:r>
      <w:r w:rsidR="00593059">
        <w:rPr>
          <w:rFonts w:cstheme="minorHAnsi"/>
        </w:rPr>
        <w:t xml:space="preserve">19 de </w:t>
      </w:r>
      <w:r w:rsidR="004E14DD">
        <w:rPr>
          <w:rFonts w:cstheme="minorHAnsi"/>
        </w:rPr>
        <w:t>mayo</w:t>
      </w:r>
      <w:r w:rsidR="007262B9" w:rsidRPr="00886EDC">
        <w:rPr>
          <w:rFonts w:cstheme="minorHAnsi"/>
        </w:rPr>
        <w:t xml:space="preserve"> de 2024</w:t>
      </w:r>
      <w:r w:rsidRPr="00886EDC">
        <w:rPr>
          <w:rFonts w:cstheme="minorHAnsi"/>
        </w:rPr>
        <w:t xml:space="preserve"> (a la medianoche hora </w:t>
      </w:r>
      <w:r w:rsidR="00367637" w:rsidRPr="00886EDC">
        <w:rPr>
          <w:rFonts w:cstheme="minorHAnsi"/>
        </w:rPr>
        <w:t xml:space="preserve">de </w:t>
      </w:r>
      <w:r w:rsidR="002756F7">
        <w:rPr>
          <w:rFonts w:cstheme="minorHAnsi"/>
        </w:rPr>
        <w:t>Panamá</w:t>
      </w:r>
      <w:r w:rsidRPr="00886EDC">
        <w:rPr>
          <w:rFonts w:cstheme="minorHAnsi"/>
        </w:rPr>
        <w:t>)</w:t>
      </w:r>
      <w:r w:rsidR="00CE3386" w:rsidRPr="00886EDC">
        <w:rPr>
          <w:rFonts w:cstheme="minorHAnsi"/>
        </w:rPr>
        <w:t>.</w:t>
      </w:r>
    </w:p>
    <w:p w14:paraId="1A21ABDE" w14:textId="62701058" w:rsidR="00AC0F4D" w:rsidRPr="00886EDC" w:rsidRDefault="00AC0F4D" w:rsidP="00AC0F4D">
      <w:pPr>
        <w:jc w:val="both"/>
        <w:rPr>
          <w:rFonts w:cstheme="minorHAnsi"/>
        </w:rPr>
      </w:pPr>
      <w:r w:rsidRPr="00886EDC">
        <w:rPr>
          <w:rFonts w:cstheme="minorHAnsi"/>
          <w:b/>
          <w:bCs/>
        </w:rPr>
        <w:t>Fecha de inicio:</w:t>
      </w:r>
      <w:r w:rsidRPr="00886EDC">
        <w:rPr>
          <w:rFonts w:cstheme="minorHAnsi"/>
        </w:rPr>
        <w:t xml:space="preserve"> </w:t>
      </w:r>
      <w:r w:rsidR="00593059">
        <w:rPr>
          <w:rFonts w:cstheme="minorHAnsi"/>
        </w:rPr>
        <w:t>3</w:t>
      </w:r>
      <w:r w:rsidR="002756F7">
        <w:rPr>
          <w:rFonts w:cstheme="minorHAnsi"/>
        </w:rPr>
        <w:t xml:space="preserve"> de </w:t>
      </w:r>
      <w:r w:rsidR="00593059">
        <w:rPr>
          <w:rFonts w:cstheme="minorHAnsi"/>
        </w:rPr>
        <w:t>junio</w:t>
      </w:r>
      <w:r w:rsidR="002756F7">
        <w:rPr>
          <w:rFonts w:cstheme="minorHAnsi"/>
        </w:rPr>
        <w:t xml:space="preserve"> </w:t>
      </w:r>
      <w:r w:rsidR="007262B9" w:rsidRPr="00886EDC">
        <w:rPr>
          <w:rFonts w:cstheme="minorHAnsi"/>
        </w:rPr>
        <w:t>de 2024</w:t>
      </w:r>
      <w:r w:rsidR="00CE3386" w:rsidRPr="00886EDC">
        <w:rPr>
          <w:rFonts w:cstheme="minorHAnsi"/>
        </w:rPr>
        <w:t>.</w:t>
      </w:r>
    </w:p>
    <w:p w14:paraId="18CB3579" w14:textId="1ABBB2D3" w:rsidR="00AC0F4D" w:rsidRPr="00886EDC" w:rsidRDefault="00AC0F4D" w:rsidP="00AC0F4D">
      <w:pPr>
        <w:jc w:val="both"/>
        <w:rPr>
          <w:rFonts w:cstheme="minorHAnsi"/>
        </w:rPr>
      </w:pPr>
      <w:r w:rsidRPr="00886EDC">
        <w:rPr>
          <w:rFonts w:cstheme="minorHAnsi"/>
          <w:b/>
          <w:bCs/>
        </w:rPr>
        <w:t>Fecha de finalización:</w:t>
      </w:r>
      <w:r w:rsidRPr="00886EDC">
        <w:rPr>
          <w:rFonts w:cstheme="minorHAnsi"/>
        </w:rPr>
        <w:t xml:space="preserve"> </w:t>
      </w:r>
      <w:r w:rsidR="004E14DD">
        <w:rPr>
          <w:rFonts w:cstheme="minorHAnsi"/>
        </w:rPr>
        <w:t>150</w:t>
      </w:r>
      <w:r w:rsidRPr="00886EDC">
        <w:rPr>
          <w:rFonts w:cstheme="minorHAnsi"/>
        </w:rPr>
        <w:t xml:space="preserve"> </w:t>
      </w:r>
      <w:r w:rsidR="003C0502" w:rsidRPr="00886EDC">
        <w:rPr>
          <w:rFonts w:cstheme="minorHAnsi"/>
        </w:rPr>
        <w:t xml:space="preserve">días </w:t>
      </w:r>
      <w:r w:rsidR="0070041D" w:rsidRPr="00886EDC">
        <w:rPr>
          <w:rFonts w:cstheme="minorHAnsi"/>
        </w:rPr>
        <w:t>corridos posterior al</w:t>
      </w:r>
      <w:r w:rsidR="003C0502" w:rsidRPr="00886EDC">
        <w:rPr>
          <w:rFonts w:cstheme="minorHAnsi"/>
        </w:rPr>
        <w:t xml:space="preserve"> inicio de la consultoría.</w:t>
      </w:r>
    </w:p>
    <w:p w14:paraId="66FDE97F" w14:textId="3E0C0814" w:rsidR="00FD066F" w:rsidRPr="00886EDC" w:rsidRDefault="00AC0F4D" w:rsidP="00AC0F4D">
      <w:pPr>
        <w:jc w:val="both"/>
        <w:rPr>
          <w:rFonts w:cstheme="minorHAnsi"/>
        </w:rPr>
      </w:pPr>
      <w:r w:rsidRPr="00886EDC">
        <w:rPr>
          <w:rFonts w:cstheme="minorHAnsi"/>
          <w:b/>
          <w:bCs/>
        </w:rPr>
        <w:t>Ubicación:</w:t>
      </w:r>
      <w:r w:rsidRPr="00886EDC">
        <w:rPr>
          <w:rFonts w:cstheme="minorHAnsi"/>
        </w:rPr>
        <w:t xml:space="preserve"> </w:t>
      </w:r>
      <w:r w:rsidR="00536D5C" w:rsidRPr="00886EDC">
        <w:rPr>
          <w:rFonts w:cstheme="minorHAnsi"/>
        </w:rPr>
        <w:t xml:space="preserve">remota con reuniones y talleres </w:t>
      </w:r>
      <w:r w:rsidR="007262B9" w:rsidRPr="00886EDC">
        <w:rPr>
          <w:rFonts w:cstheme="minorHAnsi"/>
        </w:rPr>
        <w:t xml:space="preserve">presenciales en </w:t>
      </w:r>
      <w:r w:rsidR="00026DDB">
        <w:rPr>
          <w:rFonts w:cstheme="minorHAnsi"/>
        </w:rPr>
        <w:t>Panamá</w:t>
      </w:r>
      <w:r w:rsidR="00026DDB">
        <w:rPr>
          <w:rFonts w:cstheme="minorHAnsi"/>
          <w:lang w:val="es-CR"/>
        </w:rPr>
        <w:t xml:space="preserve">, </w:t>
      </w:r>
      <w:r w:rsidR="00536D5C" w:rsidRPr="00886EDC">
        <w:rPr>
          <w:rFonts w:cstheme="minorHAnsi"/>
        </w:rPr>
        <w:t>según se requiera</w:t>
      </w:r>
      <w:r w:rsidR="00400D24" w:rsidRPr="00886EDC">
        <w:rPr>
          <w:rFonts w:cstheme="minorHAnsi"/>
        </w:rPr>
        <w:t>.</w:t>
      </w:r>
    </w:p>
    <w:p w14:paraId="4EABEA02" w14:textId="77777777" w:rsidR="005876CA" w:rsidRPr="00886EDC" w:rsidRDefault="005876CA" w:rsidP="00AC0F4D">
      <w:pPr>
        <w:jc w:val="both"/>
        <w:rPr>
          <w:rFonts w:cstheme="minorHAnsi"/>
          <w:noProof/>
          <w:color w:val="000000" w:themeColor="text1"/>
          <w:lang w:val="es-CR"/>
        </w:rPr>
      </w:pPr>
    </w:p>
    <w:p w14:paraId="5C5C3561" w14:textId="77777777" w:rsidR="005876CA" w:rsidRPr="00886EDC" w:rsidRDefault="005876CA" w:rsidP="00AC0F4D">
      <w:pPr>
        <w:jc w:val="both"/>
        <w:rPr>
          <w:rFonts w:cstheme="minorHAnsi"/>
          <w:noProof/>
          <w:color w:val="000000" w:themeColor="text1"/>
          <w:lang w:val="es-CR"/>
        </w:rPr>
      </w:pPr>
    </w:p>
    <w:p w14:paraId="2B93D2E4" w14:textId="5A582558" w:rsidR="005876CA" w:rsidRPr="00886EDC" w:rsidRDefault="005876CA" w:rsidP="00AC0F4D">
      <w:pPr>
        <w:jc w:val="both"/>
        <w:rPr>
          <w:rFonts w:cstheme="minorHAnsi"/>
        </w:rPr>
      </w:pPr>
      <w:r w:rsidRPr="00886EDC">
        <w:rPr>
          <w:rFonts w:cstheme="minorHAnsi"/>
          <w:noProof/>
          <w:lang w:val="es-HN" w:eastAsia="es-HN"/>
        </w:rPr>
        <w:lastRenderedPageBreak/>
        <w:drawing>
          <wp:inline distT="0" distB="0" distL="0" distR="0" wp14:anchorId="2E56D92B" wp14:editId="66F4D9E5">
            <wp:extent cx="4876800" cy="256032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76800" cy="2560320"/>
                    </a:xfrm>
                    <a:prstGeom prst="rect">
                      <a:avLst/>
                    </a:prstGeom>
                    <a:noFill/>
                    <a:ln>
                      <a:noFill/>
                    </a:ln>
                  </pic:spPr>
                </pic:pic>
              </a:graphicData>
            </a:graphic>
          </wp:inline>
        </w:drawing>
      </w:r>
      <w:r w:rsidRPr="00886EDC">
        <w:rPr>
          <w:rFonts w:cstheme="minorHAnsi"/>
          <w:color w:val="000000"/>
          <w:shd w:val="clear" w:color="auto" w:fill="FFFFFF"/>
          <w:lang w:val="es-CO"/>
        </w:rPr>
        <w:br/>
      </w:r>
    </w:p>
    <w:p w14:paraId="718AAA9B" w14:textId="1156C89E" w:rsidR="00AC0F4D" w:rsidRPr="00886EDC" w:rsidRDefault="00AC0F4D" w:rsidP="00AC0F4D">
      <w:pPr>
        <w:jc w:val="both"/>
        <w:rPr>
          <w:rFonts w:cstheme="minorHAnsi"/>
        </w:rPr>
      </w:pPr>
    </w:p>
    <w:sectPr w:rsidR="00AC0F4D" w:rsidRPr="00886EDC">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010C2" w14:textId="77777777" w:rsidR="00920281" w:rsidRDefault="00920281" w:rsidP="00FD066F">
      <w:r>
        <w:separator/>
      </w:r>
    </w:p>
  </w:endnote>
  <w:endnote w:type="continuationSeparator" w:id="0">
    <w:p w14:paraId="18BC9A82" w14:textId="77777777" w:rsidR="00920281" w:rsidRDefault="00920281" w:rsidP="00FD066F">
      <w:r>
        <w:continuationSeparator/>
      </w:r>
    </w:p>
  </w:endnote>
  <w:endnote w:type="continuationNotice" w:id="1">
    <w:p w14:paraId="4FDA63E0" w14:textId="77777777" w:rsidR="00920281" w:rsidRDefault="00920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84512" w14:textId="77777777" w:rsidR="00920281" w:rsidRDefault="00920281" w:rsidP="00FD066F">
      <w:r>
        <w:separator/>
      </w:r>
    </w:p>
  </w:footnote>
  <w:footnote w:type="continuationSeparator" w:id="0">
    <w:p w14:paraId="52588110" w14:textId="77777777" w:rsidR="00920281" w:rsidRDefault="00920281" w:rsidP="00FD066F">
      <w:r>
        <w:continuationSeparator/>
      </w:r>
    </w:p>
  </w:footnote>
  <w:footnote w:type="continuationNotice" w:id="1">
    <w:p w14:paraId="734DA71C" w14:textId="77777777" w:rsidR="00920281" w:rsidRDefault="00920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2D6F9" w14:textId="745D2E3C" w:rsidR="00FD066F" w:rsidRDefault="00EC4349">
    <w:pPr>
      <w:pStyle w:val="Header"/>
    </w:pPr>
    <w:r w:rsidRPr="00FD066F">
      <w:rPr>
        <w:noProof/>
        <w:lang w:val="es-HN" w:eastAsia="es-HN"/>
      </w:rPr>
      <w:drawing>
        <wp:anchor distT="0" distB="0" distL="0" distR="0" simplePos="0" relativeHeight="251662336" behindDoc="0" locked="0" layoutInCell="1" allowOverlap="1" wp14:anchorId="2D1D3696" wp14:editId="639945A3">
          <wp:simplePos x="0" y="0"/>
          <wp:positionH relativeFrom="margin">
            <wp:align>left</wp:align>
          </wp:positionH>
          <wp:positionV relativeFrom="topMargin">
            <wp:posOffset>226695</wp:posOffset>
          </wp:positionV>
          <wp:extent cx="1278890" cy="528955"/>
          <wp:effectExtent l="0" t="0" r="0" b="4445"/>
          <wp:wrapSquare wrapText="bothSides"/>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1278890" cy="52895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2E87"/>
    <w:multiLevelType w:val="multilevel"/>
    <w:tmpl w:val="E9F883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B90197"/>
    <w:multiLevelType w:val="hybridMultilevel"/>
    <w:tmpl w:val="41A6F5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A841EF"/>
    <w:multiLevelType w:val="hybridMultilevel"/>
    <w:tmpl w:val="39584F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B83132"/>
    <w:multiLevelType w:val="hybridMultilevel"/>
    <w:tmpl w:val="F60E263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D2421B4"/>
    <w:multiLevelType w:val="hybridMultilevel"/>
    <w:tmpl w:val="4C305866"/>
    <w:lvl w:ilvl="0" w:tplc="FFFFFFFF">
      <w:start w:val="1"/>
      <w:numFmt w:val="lowerLetter"/>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B66228"/>
    <w:multiLevelType w:val="hybridMultilevel"/>
    <w:tmpl w:val="C362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AFE"/>
    <w:multiLevelType w:val="hybridMultilevel"/>
    <w:tmpl w:val="AC1E6A8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56126F2"/>
    <w:multiLevelType w:val="hybridMultilevel"/>
    <w:tmpl w:val="B13CE2B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96424AB"/>
    <w:multiLevelType w:val="hybridMultilevel"/>
    <w:tmpl w:val="4BB6F864"/>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CD7F1D"/>
    <w:multiLevelType w:val="hybridMultilevel"/>
    <w:tmpl w:val="F0EE5B48"/>
    <w:lvl w:ilvl="0" w:tplc="ABA2DC16">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CD4EAF"/>
    <w:multiLevelType w:val="hybridMultilevel"/>
    <w:tmpl w:val="C84A358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AD66360"/>
    <w:multiLevelType w:val="hybridMultilevel"/>
    <w:tmpl w:val="46EA077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0C03BB3"/>
    <w:multiLevelType w:val="hybridMultilevel"/>
    <w:tmpl w:val="176865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2782AD0"/>
    <w:multiLevelType w:val="hybridMultilevel"/>
    <w:tmpl w:val="60A63A30"/>
    <w:lvl w:ilvl="0" w:tplc="C7080FA6">
      <w:numFmt w:val="bullet"/>
      <w:lvlText w:val="-"/>
      <w:lvlJc w:val="left"/>
      <w:pPr>
        <w:ind w:left="720" w:hanging="360"/>
      </w:pPr>
      <w:rPr>
        <w:rFonts w:ascii="Arial" w:eastAsia="Arial" w:hAnsi="Arial" w:cs="Arial" w:hint="default"/>
        <w:w w:val="99"/>
        <w:sz w:val="22"/>
        <w:szCs w:val="22"/>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42A27A08"/>
    <w:multiLevelType w:val="hybridMultilevel"/>
    <w:tmpl w:val="E012A5FE"/>
    <w:lvl w:ilvl="0" w:tplc="8D7C4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52266"/>
    <w:multiLevelType w:val="hybridMultilevel"/>
    <w:tmpl w:val="A91057FA"/>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6" w15:restartNumberingAfterBreak="0">
    <w:nsid w:val="4B2470C3"/>
    <w:multiLevelType w:val="hybridMultilevel"/>
    <w:tmpl w:val="7E2283FE"/>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7" w15:restartNumberingAfterBreak="0">
    <w:nsid w:val="4FC618E4"/>
    <w:multiLevelType w:val="hybridMultilevel"/>
    <w:tmpl w:val="35FA2B3E"/>
    <w:lvl w:ilvl="0" w:tplc="50F8ACD6">
      <w:start w:val="1"/>
      <w:numFmt w:val="bullet"/>
      <w:lvlText w:val=""/>
      <w:lvlJc w:val="left"/>
      <w:pPr>
        <w:ind w:left="720" w:hanging="360"/>
      </w:pPr>
      <w:rPr>
        <w:rFonts w:ascii="Wingdings" w:hAnsi="Wingdings" w:hint="default"/>
        <w:color w:val="auto"/>
        <w:w w:val="99"/>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67225EC"/>
    <w:multiLevelType w:val="hybridMultilevel"/>
    <w:tmpl w:val="2C3C7F8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6D456ED"/>
    <w:multiLevelType w:val="hybridMultilevel"/>
    <w:tmpl w:val="F5EE62B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7B20EDE"/>
    <w:multiLevelType w:val="hybridMultilevel"/>
    <w:tmpl w:val="15524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009136D"/>
    <w:multiLevelType w:val="hybridMultilevel"/>
    <w:tmpl w:val="E97E4AB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3D76F0"/>
    <w:multiLevelType w:val="hybridMultilevel"/>
    <w:tmpl w:val="3260D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A47BE"/>
    <w:multiLevelType w:val="hybridMultilevel"/>
    <w:tmpl w:val="DED6345E"/>
    <w:lvl w:ilvl="0" w:tplc="848A13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045C4"/>
    <w:multiLevelType w:val="hybridMultilevel"/>
    <w:tmpl w:val="89ACECB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CD507F5"/>
    <w:multiLevelType w:val="hybridMultilevel"/>
    <w:tmpl w:val="BA78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67A95A"/>
    <w:multiLevelType w:val="hybridMultilevel"/>
    <w:tmpl w:val="FE3D14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0AB2320"/>
    <w:multiLevelType w:val="hybridMultilevel"/>
    <w:tmpl w:val="60FE4B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43729F5"/>
    <w:multiLevelType w:val="hybridMultilevel"/>
    <w:tmpl w:val="B13A868A"/>
    <w:lvl w:ilvl="0" w:tplc="1C0A0001">
      <w:start w:val="1"/>
      <w:numFmt w:val="bullet"/>
      <w:lvlText w:val=""/>
      <w:lvlJc w:val="left"/>
      <w:pPr>
        <w:ind w:left="720" w:hanging="360"/>
      </w:pPr>
      <w:rPr>
        <w:rFonts w:ascii="Symbol" w:hAnsi="Symbol" w:hint="default"/>
      </w:rPr>
    </w:lvl>
    <w:lvl w:ilvl="1" w:tplc="C28E6964">
      <w:numFmt w:val="bullet"/>
      <w:lvlText w:val="•"/>
      <w:lvlJc w:val="left"/>
      <w:pPr>
        <w:ind w:left="1785" w:hanging="705"/>
      </w:pPr>
      <w:rPr>
        <w:rFonts w:ascii="Calibri Light" w:eastAsiaTheme="minorHAnsi" w:hAnsi="Calibri Light" w:cs="Calibri Light"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77276DCB"/>
    <w:multiLevelType w:val="hybridMultilevel"/>
    <w:tmpl w:val="24926E8C"/>
    <w:lvl w:ilvl="0" w:tplc="3540487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34051"/>
    <w:multiLevelType w:val="hybridMultilevel"/>
    <w:tmpl w:val="5682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149382">
    <w:abstractNumId w:val="7"/>
  </w:num>
  <w:num w:numId="2" w16cid:durableId="1435783175">
    <w:abstractNumId w:val="11"/>
  </w:num>
  <w:num w:numId="3" w16cid:durableId="448285753">
    <w:abstractNumId w:val="3"/>
  </w:num>
  <w:num w:numId="4" w16cid:durableId="33620840">
    <w:abstractNumId w:val="24"/>
  </w:num>
  <w:num w:numId="5" w16cid:durableId="107358012">
    <w:abstractNumId w:val="10"/>
  </w:num>
  <w:num w:numId="6" w16cid:durableId="673918408">
    <w:abstractNumId w:val="23"/>
  </w:num>
  <w:num w:numId="7" w16cid:durableId="710768530">
    <w:abstractNumId w:val="25"/>
  </w:num>
  <w:num w:numId="8" w16cid:durableId="1528564046">
    <w:abstractNumId w:val="5"/>
  </w:num>
  <w:num w:numId="9" w16cid:durableId="740100812">
    <w:abstractNumId w:val="26"/>
  </w:num>
  <w:num w:numId="10" w16cid:durableId="1144397893">
    <w:abstractNumId w:val="22"/>
  </w:num>
  <w:num w:numId="11" w16cid:durableId="1260336703">
    <w:abstractNumId w:val="30"/>
  </w:num>
  <w:num w:numId="12" w16cid:durableId="1306086237">
    <w:abstractNumId w:val="28"/>
  </w:num>
  <w:num w:numId="13" w16cid:durableId="1601645100">
    <w:abstractNumId w:val="13"/>
  </w:num>
  <w:num w:numId="14" w16cid:durableId="545676174">
    <w:abstractNumId w:val="29"/>
  </w:num>
  <w:num w:numId="15" w16cid:durableId="1190073424">
    <w:abstractNumId w:val="20"/>
  </w:num>
  <w:num w:numId="16" w16cid:durableId="2086029318">
    <w:abstractNumId w:val="0"/>
  </w:num>
  <w:num w:numId="17" w16cid:durableId="2059011654">
    <w:abstractNumId w:val="14"/>
  </w:num>
  <w:num w:numId="18" w16cid:durableId="717780940">
    <w:abstractNumId w:val="27"/>
  </w:num>
  <w:num w:numId="19" w16cid:durableId="950938336">
    <w:abstractNumId w:val="8"/>
  </w:num>
  <w:num w:numId="20" w16cid:durableId="810244175">
    <w:abstractNumId w:val="21"/>
  </w:num>
  <w:num w:numId="21" w16cid:durableId="676347028">
    <w:abstractNumId w:val="19"/>
  </w:num>
  <w:num w:numId="22" w16cid:durableId="206650555">
    <w:abstractNumId w:val="17"/>
  </w:num>
  <w:num w:numId="23" w16cid:durableId="1753501654">
    <w:abstractNumId w:val="18"/>
  </w:num>
  <w:num w:numId="24" w16cid:durableId="80222429">
    <w:abstractNumId w:val="4"/>
  </w:num>
  <w:num w:numId="25" w16cid:durableId="750079567">
    <w:abstractNumId w:val="12"/>
  </w:num>
  <w:num w:numId="26" w16cid:durableId="1363945896">
    <w:abstractNumId w:val="6"/>
  </w:num>
  <w:num w:numId="27" w16cid:durableId="1596863408">
    <w:abstractNumId w:val="2"/>
  </w:num>
  <w:num w:numId="28" w16cid:durableId="1540239661">
    <w:abstractNumId w:val="16"/>
  </w:num>
  <w:num w:numId="29" w16cid:durableId="1860385124">
    <w:abstractNumId w:val="1"/>
  </w:num>
  <w:num w:numId="30" w16cid:durableId="795179861">
    <w:abstractNumId w:val="15"/>
  </w:num>
  <w:num w:numId="31" w16cid:durableId="358819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66F"/>
    <w:rsid w:val="0000143D"/>
    <w:rsid w:val="00002013"/>
    <w:rsid w:val="00005AAC"/>
    <w:rsid w:val="00010C77"/>
    <w:rsid w:val="0001227B"/>
    <w:rsid w:val="000141D7"/>
    <w:rsid w:val="0002285A"/>
    <w:rsid w:val="0002628C"/>
    <w:rsid w:val="00026DDB"/>
    <w:rsid w:val="00026F6E"/>
    <w:rsid w:val="000361CD"/>
    <w:rsid w:val="00036F61"/>
    <w:rsid w:val="00050149"/>
    <w:rsid w:val="00061F9C"/>
    <w:rsid w:val="0006633C"/>
    <w:rsid w:val="00073A38"/>
    <w:rsid w:val="00081BE8"/>
    <w:rsid w:val="00085043"/>
    <w:rsid w:val="00090BD8"/>
    <w:rsid w:val="00090EB1"/>
    <w:rsid w:val="00091AAC"/>
    <w:rsid w:val="00093F7F"/>
    <w:rsid w:val="00094CA2"/>
    <w:rsid w:val="000A0EC1"/>
    <w:rsid w:val="000A2A05"/>
    <w:rsid w:val="000A4987"/>
    <w:rsid w:val="000B1CF6"/>
    <w:rsid w:val="000B273D"/>
    <w:rsid w:val="000B2B7C"/>
    <w:rsid w:val="000B395B"/>
    <w:rsid w:val="000B502B"/>
    <w:rsid w:val="000B62C6"/>
    <w:rsid w:val="000C405C"/>
    <w:rsid w:val="000D4FC5"/>
    <w:rsid w:val="000E501C"/>
    <w:rsid w:val="000E5DA9"/>
    <w:rsid w:val="000E7681"/>
    <w:rsid w:val="000F1495"/>
    <w:rsid w:val="000F3B12"/>
    <w:rsid w:val="000F54A6"/>
    <w:rsid w:val="000F6CDE"/>
    <w:rsid w:val="000F7647"/>
    <w:rsid w:val="0010029D"/>
    <w:rsid w:val="00100E93"/>
    <w:rsid w:val="0010137C"/>
    <w:rsid w:val="00104E52"/>
    <w:rsid w:val="00114E97"/>
    <w:rsid w:val="00117E44"/>
    <w:rsid w:val="00122407"/>
    <w:rsid w:val="00122D66"/>
    <w:rsid w:val="0012374F"/>
    <w:rsid w:val="00130400"/>
    <w:rsid w:val="00130E83"/>
    <w:rsid w:val="00132671"/>
    <w:rsid w:val="00133040"/>
    <w:rsid w:val="00136F18"/>
    <w:rsid w:val="0014087E"/>
    <w:rsid w:val="00140A5C"/>
    <w:rsid w:val="00153A59"/>
    <w:rsid w:val="0015433A"/>
    <w:rsid w:val="001551DC"/>
    <w:rsid w:val="00156C89"/>
    <w:rsid w:val="00162241"/>
    <w:rsid w:val="0017156E"/>
    <w:rsid w:val="00181DF3"/>
    <w:rsid w:val="001841D2"/>
    <w:rsid w:val="00191067"/>
    <w:rsid w:val="001919C0"/>
    <w:rsid w:val="001935A1"/>
    <w:rsid w:val="00193DB0"/>
    <w:rsid w:val="00195C26"/>
    <w:rsid w:val="001A307A"/>
    <w:rsid w:val="001A3CD9"/>
    <w:rsid w:val="001B0B1E"/>
    <w:rsid w:val="001D24F0"/>
    <w:rsid w:val="001D4DDD"/>
    <w:rsid w:val="001D6131"/>
    <w:rsid w:val="001E175B"/>
    <w:rsid w:val="001E2710"/>
    <w:rsid w:val="001F04AF"/>
    <w:rsid w:val="001F2339"/>
    <w:rsid w:val="001F552F"/>
    <w:rsid w:val="00202DE6"/>
    <w:rsid w:val="002030B7"/>
    <w:rsid w:val="002114CC"/>
    <w:rsid w:val="00216003"/>
    <w:rsid w:val="00220DDE"/>
    <w:rsid w:val="00221B4C"/>
    <w:rsid w:val="0022210A"/>
    <w:rsid w:val="002274B4"/>
    <w:rsid w:val="00233DB7"/>
    <w:rsid w:val="00237E0B"/>
    <w:rsid w:val="00241A36"/>
    <w:rsid w:val="00241C06"/>
    <w:rsid w:val="00243045"/>
    <w:rsid w:val="00243593"/>
    <w:rsid w:val="00244B08"/>
    <w:rsid w:val="00247703"/>
    <w:rsid w:val="00250DDB"/>
    <w:rsid w:val="002513B2"/>
    <w:rsid w:val="002522A1"/>
    <w:rsid w:val="00255670"/>
    <w:rsid w:val="00256685"/>
    <w:rsid w:val="00257C80"/>
    <w:rsid w:val="0026393A"/>
    <w:rsid w:val="00263F62"/>
    <w:rsid w:val="00271172"/>
    <w:rsid w:val="00273E77"/>
    <w:rsid w:val="002756F7"/>
    <w:rsid w:val="0027702A"/>
    <w:rsid w:val="0027790C"/>
    <w:rsid w:val="00284266"/>
    <w:rsid w:val="002A41F9"/>
    <w:rsid w:val="002A6C76"/>
    <w:rsid w:val="002A76CB"/>
    <w:rsid w:val="002C3457"/>
    <w:rsid w:val="002C7124"/>
    <w:rsid w:val="002E21F4"/>
    <w:rsid w:val="002E694E"/>
    <w:rsid w:val="002F7498"/>
    <w:rsid w:val="00300CDE"/>
    <w:rsid w:val="00303A89"/>
    <w:rsid w:val="00303CA0"/>
    <w:rsid w:val="00304F8C"/>
    <w:rsid w:val="00320EB1"/>
    <w:rsid w:val="003227F4"/>
    <w:rsid w:val="003241F4"/>
    <w:rsid w:val="0033028A"/>
    <w:rsid w:val="00330FAB"/>
    <w:rsid w:val="00331CCB"/>
    <w:rsid w:val="003331EE"/>
    <w:rsid w:val="003336C9"/>
    <w:rsid w:val="00342B6B"/>
    <w:rsid w:val="003474EC"/>
    <w:rsid w:val="003501F6"/>
    <w:rsid w:val="00354B20"/>
    <w:rsid w:val="00364213"/>
    <w:rsid w:val="00367637"/>
    <w:rsid w:val="00371AA9"/>
    <w:rsid w:val="0037295C"/>
    <w:rsid w:val="00374710"/>
    <w:rsid w:val="003761DE"/>
    <w:rsid w:val="003A1E77"/>
    <w:rsid w:val="003A3E15"/>
    <w:rsid w:val="003A5015"/>
    <w:rsid w:val="003A6AB5"/>
    <w:rsid w:val="003B3E2D"/>
    <w:rsid w:val="003C0502"/>
    <w:rsid w:val="003C3E5D"/>
    <w:rsid w:val="003C4597"/>
    <w:rsid w:val="003C7C64"/>
    <w:rsid w:val="003C7D4A"/>
    <w:rsid w:val="003C7D8F"/>
    <w:rsid w:val="003C7FB8"/>
    <w:rsid w:val="003D3AF0"/>
    <w:rsid w:val="003D76FE"/>
    <w:rsid w:val="003D7921"/>
    <w:rsid w:val="003D7993"/>
    <w:rsid w:val="003E21FB"/>
    <w:rsid w:val="003E2C70"/>
    <w:rsid w:val="003E5455"/>
    <w:rsid w:val="003F2981"/>
    <w:rsid w:val="003F7221"/>
    <w:rsid w:val="00400253"/>
    <w:rsid w:val="00400D24"/>
    <w:rsid w:val="0040172E"/>
    <w:rsid w:val="004041F6"/>
    <w:rsid w:val="0040443F"/>
    <w:rsid w:val="00405477"/>
    <w:rsid w:val="004058DD"/>
    <w:rsid w:val="00411B62"/>
    <w:rsid w:val="004126F3"/>
    <w:rsid w:val="004218BB"/>
    <w:rsid w:val="0042499E"/>
    <w:rsid w:val="00424AAF"/>
    <w:rsid w:val="00437C0C"/>
    <w:rsid w:val="0044081F"/>
    <w:rsid w:val="00444F87"/>
    <w:rsid w:val="00446B0F"/>
    <w:rsid w:val="004526C0"/>
    <w:rsid w:val="00452F45"/>
    <w:rsid w:val="004539A6"/>
    <w:rsid w:val="00463AA5"/>
    <w:rsid w:val="004668AF"/>
    <w:rsid w:val="00480440"/>
    <w:rsid w:val="00480FFD"/>
    <w:rsid w:val="00487014"/>
    <w:rsid w:val="00493FBA"/>
    <w:rsid w:val="00494D5B"/>
    <w:rsid w:val="00495605"/>
    <w:rsid w:val="004A00C9"/>
    <w:rsid w:val="004B284B"/>
    <w:rsid w:val="004B5F12"/>
    <w:rsid w:val="004C0744"/>
    <w:rsid w:val="004C117C"/>
    <w:rsid w:val="004C2D86"/>
    <w:rsid w:val="004D5E1D"/>
    <w:rsid w:val="004D6050"/>
    <w:rsid w:val="004D7908"/>
    <w:rsid w:val="004E14DD"/>
    <w:rsid w:val="004E326E"/>
    <w:rsid w:val="004E3BA9"/>
    <w:rsid w:val="004E49AB"/>
    <w:rsid w:val="004E554B"/>
    <w:rsid w:val="004E648C"/>
    <w:rsid w:val="004F2FBA"/>
    <w:rsid w:val="004F43F2"/>
    <w:rsid w:val="004F74D8"/>
    <w:rsid w:val="00500704"/>
    <w:rsid w:val="0050452A"/>
    <w:rsid w:val="00511577"/>
    <w:rsid w:val="005149B8"/>
    <w:rsid w:val="00514D28"/>
    <w:rsid w:val="00516A9F"/>
    <w:rsid w:val="00521B51"/>
    <w:rsid w:val="00521C5E"/>
    <w:rsid w:val="00536379"/>
    <w:rsid w:val="00536507"/>
    <w:rsid w:val="00536D5C"/>
    <w:rsid w:val="00541BCB"/>
    <w:rsid w:val="00543EE9"/>
    <w:rsid w:val="00545494"/>
    <w:rsid w:val="005514A8"/>
    <w:rsid w:val="00557D1A"/>
    <w:rsid w:val="00560BAC"/>
    <w:rsid w:val="00562614"/>
    <w:rsid w:val="00565864"/>
    <w:rsid w:val="00571030"/>
    <w:rsid w:val="0057479B"/>
    <w:rsid w:val="00574ECF"/>
    <w:rsid w:val="005754E5"/>
    <w:rsid w:val="00575E84"/>
    <w:rsid w:val="00577BDB"/>
    <w:rsid w:val="00581EF7"/>
    <w:rsid w:val="00581FF9"/>
    <w:rsid w:val="005837D8"/>
    <w:rsid w:val="00583A23"/>
    <w:rsid w:val="00587379"/>
    <w:rsid w:val="005876CA"/>
    <w:rsid w:val="0059131B"/>
    <w:rsid w:val="00593059"/>
    <w:rsid w:val="00594B02"/>
    <w:rsid w:val="00595EC8"/>
    <w:rsid w:val="0059715F"/>
    <w:rsid w:val="005978CF"/>
    <w:rsid w:val="00597D12"/>
    <w:rsid w:val="005A217F"/>
    <w:rsid w:val="005A2762"/>
    <w:rsid w:val="005A7298"/>
    <w:rsid w:val="005B5A5F"/>
    <w:rsid w:val="005B6860"/>
    <w:rsid w:val="005C33B7"/>
    <w:rsid w:val="005C6CB1"/>
    <w:rsid w:val="005D1A88"/>
    <w:rsid w:val="005D3556"/>
    <w:rsid w:val="005D5C10"/>
    <w:rsid w:val="005E0CD8"/>
    <w:rsid w:val="005E21C8"/>
    <w:rsid w:val="005E23F0"/>
    <w:rsid w:val="005E65E6"/>
    <w:rsid w:val="005F741C"/>
    <w:rsid w:val="006009A7"/>
    <w:rsid w:val="00603158"/>
    <w:rsid w:val="00603330"/>
    <w:rsid w:val="006038AB"/>
    <w:rsid w:val="00610FA7"/>
    <w:rsid w:val="00612D47"/>
    <w:rsid w:val="00614F41"/>
    <w:rsid w:val="00615C4E"/>
    <w:rsid w:val="00617E83"/>
    <w:rsid w:val="0062557A"/>
    <w:rsid w:val="006255E0"/>
    <w:rsid w:val="0062696B"/>
    <w:rsid w:val="00631489"/>
    <w:rsid w:val="00631525"/>
    <w:rsid w:val="00633BB9"/>
    <w:rsid w:val="00634EA5"/>
    <w:rsid w:val="00641BFF"/>
    <w:rsid w:val="00643E4A"/>
    <w:rsid w:val="00647100"/>
    <w:rsid w:val="00647F11"/>
    <w:rsid w:val="00651556"/>
    <w:rsid w:val="00664FC4"/>
    <w:rsid w:val="006676CC"/>
    <w:rsid w:val="00670AF1"/>
    <w:rsid w:val="006719C1"/>
    <w:rsid w:val="00672BF7"/>
    <w:rsid w:val="006802EB"/>
    <w:rsid w:val="006839D2"/>
    <w:rsid w:val="0069578E"/>
    <w:rsid w:val="00695A12"/>
    <w:rsid w:val="006A2F4E"/>
    <w:rsid w:val="006B1342"/>
    <w:rsid w:val="006B1443"/>
    <w:rsid w:val="006C0C65"/>
    <w:rsid w:val="006C3103"/>
    <w:rsid w:val="006C48B3"/>
    <w:rsid w:val="006C56FF"/>
    <w:rsid w:val="006D444E"/>
    <w:rsid w:val="006D749B"/>
    <w:rsid w:val="006D7937"/>
    <w:rsid w:val="006D7B37"/>
    <w:rsid w:val="006E0E82"/>
    <w:rsid w:val="006E2071"/>
    <w:rsid w:val="006F4F8F"/>
    <w:rsid w:val="006F52AE"/>
    <w:rsid w:val="006F5798"/>
    <w:rsid w:val="0070041D"/>
    <w:rsid w:val="00702A29"/>
    <w:rsid w:val="00722562"/>
    <w:rsid w:val="007226B9"/>
    <w:rsid w:val="00722CE5"/>
    <w:rsid w:val="007262B9"/>
    <w:rsid w:val="00731CBD"/>
    <w:rsid w:val="007363F4"/>
    <w:rsid w:val="00746ED9"/>
    <w:rsid w:val="00752AB2"/>
    <w:rsid w:val="00755F84"/>
    <w:rsid w:val="00756D37"/>
    <w:rsid w:val="007626D1"/>
    <w:rsid w:val="007649AD"/>
    <w:rsid w:val="00771BC8"/>
    <w:rsid w:val="00773930"/>
    <w:rsid w:val="00776359"/>
    <w:rsid w:val="007766E8"/>
    <w:rsid w:val="00791A76"/>
    <w:rsid w:val="00795A06"/>
    <w:rsid w:val="00797A13"/>
    <w:rsid w:val="007A05BB"/>
    <w:rsid w:val="007A1604"/>
    <w:rsid w:val="007A1D7A"/>
    <w:rsid w:val="007A4D92"/>
    <w:rsid w:val="007A5823"/>
    <w:rsid w:val="007B1618"/>
    <w:rsid w:val="007B2257"/>
    <w:rsid w:val="007B5C08"/>
    <w:rsid w:val="007B5CC3"/>
    <w:rsid w:val="007B7A9C"/>
    <w:rsid w:val="007C560D"/>
    <w:rsid w:val="007D1773"/>
    <w:rsid w:val="007E0371"/>
    <w:rsid w:val="007E39EF"/>
    <w:rsid w:val="007F07BE"/>
    <w:rsid w:val="007F0CE3"/>
    <w:rsid w:val="007F4BE3"/>
    <w:rsid w:val="00801269"/>
    <w:rsid w:val="00803956"/>
    <w:rsid w:val="00811923"/>
    <w:rsid w:val="0081268B"/>
    <w:rsid w:val="00816411"/>
    <w:rsid w:val="00821093"/>
    <w:rsid w:val="00821A22"/>
    <w:rsid w:val="00822BF6"/>
    <w:rsid w:val="0082764C"/>
    <w:rsid w:val="00831BDA"/>
    <w:rsid w:val="00832437"/>
    <w:rsid w:val="00836268"/>
    <w:rsid w:val="0083715F"/>
    <w:rsid w:val="00841E1B"/>
    <w:rsid w:val="00843E91"/>
    <w:rsid w:val="00844C4B"/>
    <w:rsid w:val="00847CC9"/>
    <w:rsid w:val="00851D14"/>
    <w:rsid w:val="008606C2"/>
    <w:rsid w:val="00863365"/>
    <w:rsid w:val="008666CD"/>
    <w:rsid w:val="0087494D"/>
    <w:rsid w:val="00877B78"/>
    <w:rsid w:val="00882385"/>
    <w:rsid w:val="00882499"/>
    <w:rsid w:val="00882FBE"/>
    <w:rsid w:val="00886E15"/>
    <w:rsid w:val="00886EDC"/>
    <w:rsid w:val="00887D8A"/>
    <w:rsid w:val="00893074"/>
    <w:rsid w:val="00894262"/>
    <w:rsid w:val="00896EC9"/>
    <w:rsid w:val="008A05EB"/>
    <w:rsid w:val="008A0A8E"/>
    <w:rsid w:val="008B1255"/>
    <w:rsid w:val="008B6A16"/>
    <w:rsid w:val="008C3943"/>
    <w:rsid w:val="008C5088"/>
    <w:rsid w:val="008C5231"/>
    <w:rsid w:val="008C57DB"/>
    <w:rsid w:val="008C5DD2"/>
    <w:rsid w:val="008D1096"/>
    <w:rsid w:val="008D48B0"/>
    <w:rsid w:val="008E00D6"/>
    <w:rsid w:val="008E3892"/>
    <w:rsid w:val="008E7C35"/>
    <w:rsid w:val="008F2D8D"/>
    <w:rsid w:val="008F3D9B"/>
    <w:rsid w:val="00904A9C"/>
    <w:rsid w:val="00910F67"/>
    <w:rsid w:val="00911BAB"/>
    <w:rsid w:val="00913772"/>
    <w:rsid w:val="00920281"/>
    <w:rsid w:val="00934DAC"/>
    <w:rsid w:val="009414A7"/>
    <w:rsid w:val="00941A96"/>
    <w:rsid w:val="00944277"/>
    <w:rsid w:val="0095042C"/>
    <w:rsid w:val="00951E74"/>
    <w:rsid w:val="0095227E"/>
    <w:rsid w:val="00952E5E"/>
    <w:rsid w:val="00965784"/>
    <w:rsid w:val="009706E0"/>
    <w:rsid w:val="009712FC"/>
    <w:rsid w:val="00976C79"/>
    <w:rsid w:val="009772AB"/>
    <w:rsid w:val="009836A0"/>
    <w:rsid w:val="00983DA1"/>
    <w:rsid w:val="00984267"/>
    <w:rsid w:val="00985733"/>
    <w:rsid w:val="009919A7"/>
    <w:rsid w:val="009970AF"/>
    <w:rsid w:val="009A0BF9"/>
    <w:rsid w:val="009A7B37"/>
    <w:rsid w:val="009C01B5"/>
    <w:rsid w:val="009C02FF"/>
    <w:rsid w:val="009C0F69"/>
    <w:rsid w:val="009C7E88"/>
    <w:rsid w:val="009D019D"/>
    <w:rsid w:val="009D10B7"/>
    <w:rsid w:val="009D5BB3"/>
    <w:rsid w:val="009E4D12"/>
    <w:rsid w:val="009E53A6"/>
    <w:rsid w:val="009F0D62"/>
    <w:rsid w:val="00A028DD"/>
    <w:rsid w:val="00A03554"/>
    <w:rsid w:val="00A07267"/>
    <w:rsid w:val="00A12E78"/>
    <w:rsid w:val="00A144A7"/>
    <w:rsid w:val="00A15808"/>
    <w:rsid w:val="00A3082F"/>
    <w:rsid w:val="00A32638"/>
    <w:rsid w:val="00A32F29"/>
    <w:rsid w:val="00A348A2"/>
    <w:rsid w:val="00A362D1"/>
    <w:rsid w:val="00A37DE7"/>
    <w:rsid w:val="00A50D0A"/>
    <w:rsid w:val="00A52AA9"/>
    <w:rsid w:val="00A53E33"/>
    <w:rsid w:val="00A56B6A"/>
    <w:rsid w:val="00A60401"/>
    <w:rsid w:val="00A66197"/>
    <w:rsid w:val="00A71606"/>
    <w:rsid w:val="00A723BC"/>
    <w:rsid w:val="00A73415"/>
    <w:rsid w:val="00A73FEF"/>
    <w:rsid w:val="00A8214D"/>
    <w:rsid w:val="00A832AC"/>
    <w:rsid w:val="00A85611"/>
    <w:rsid w:val="00A85B05"/>
    <w:rsid w:val="00A85BEB"/>
    <w:rsid w:val="00AA1EF6"/>
    <w:rsid w:val="00AA4436"/>
    <w:rsid w:val="00AB0E62"/>
    <w:rsid w:val="00AB5A0F"/>
    <w:rsid w:val="00AC0F4D"/>
    <w:rsid w:val="00AC31AA"/>
    <w:rsid w:val="00AC3E72"/>
    <w:rsid w:val="00AC73C7"/>
    <w:rsid w:val="00AC7544"/>
    <w:rsid w:val="00AD0D8B"/>
    <w:rsid w:val="00AE232F"/>
    <w:rsid w:val="00AE2A0E"/>
    <w:rsid w:val="00AE30B8"/>
    <w:rsid w:val="00AE6026"/>
    <w:rsid w:val="00AE6161"/>
    <w:rsid w:val="00AF0152"/>
    <w:rsid w:val="00AF0C5F"/>
    <w:rsid w:val="00AF1019"/>
    <w:rsid w:val="00AF56E1"/>
    <w:rsid w:val="00AF6928"/>
    <w:rsid w:val="00B01B45"/>
    <w:rsid w:val="00B16ED3"/>
    <w:rsid w:val="00B2244D"/>
    <w:rsid w:val="00B37BCC"/>
    <w:rsid w:val="00B40F85"/>
    <w:rsid w:val="00B43C81"/>
    <w:rsid w:val="00B53248"/>
    <w:rsid w:val="00B54861"/>
    <w:rsid w:val="00B66A5C"/>
    <w:rsid w:val="00B72222"/>
    <w:rsid w:val="00B81BCE"/>
    <w:rsid w:val="00B906BD"/>
    <w:rsid w:val="00B92EB1"/>
    <w:rsid w:val="00B9380D"/>
    <w:rsid w:val="00B93A84"/>
    <w:rsid w:val="00B93B17"/>
    <w:rsid w:val="00BA5519"/>
    <w:rsid w:val="00BA5E0C"/>
    <w:rsid w:val="00BB6BF8"/>
    <w:rsid w:val="00BB7141"/>
    <w:rsid w:val="00BC2F8E"/>
    <w:rsid w:val="00BC377D"/>
    <w:rsid w:val="00BC477A"/>
    <w:rsid w:val="00BC74C0"/>
    <w:rsid w:val="00BD7385"/>
    <w:rsid w:val="00BD7886"/>
    <w:rsid w:val="00BE0045"/>
    <w:rsid w:val="00BE584B"/>
    <w:rsid w:val="00BF5213"/>
    <w:rsid w:val="00BF79A5"/>
    <w:rsid w:val="00C001BB"/>
    <w:rsid w:val="00C15202"/>
    <w:rsid w:val="00C173DC"/>
    <w:rsid w:val="00C26965"/>
    <w:rsid w:val="00C2712A"/>
    <w:rsid w:val="00C272DE"/>
    <w:rsid w:val="00C306BD"/>
    <w:rsid w:val="00C33843"/>
    <w:rsid w:val="00C43364"/>
    <w:rsid w:val="00C44995"/>
    <w:rsid w:val="00C45664"/>
    <w:rsid w:val="00C460FB"/>
    <w:rsid w:val="00C470BF"/>
    <w:rsid w:val="00C514FC"/>
    <w:rsid w:val="00C57810"/>
    <w:rsid w:val="00C64846"/>
    <w:rsid w:val="00C64A7B"/>
    <w:rsid w:val="00C673C7"/>
    <w:rsid w:val="00C720FD"/>
    <w:rsid w:val="00C74037"/>
    <w:rsid w:val="00C7787A"/>
    <w:rsid w:val="00C77D5D"/>
    <w:rsid w:val="00C82657"/>
    <w:rsid w:val="00C878AA"/>
    <w:rsid w:val="00C9239C"/>
    <w:rsid w:val="00C92A5B"/>
    <w:rsid w:val="00C9351E"/>
    <w:rsid w:val="00C94EEF"/>
    <w:rsid w:val="00C97F97"/>
    <w:rsid w:val="00CA018C"/>
    <w:rsid w:val="00CA22CA"/>
    <w:rsid w:val="00CA2D5A"/>
    <w:rsid w:val="00CB2E33"/>
    <w:rsid w:val="00CB348F"/>
    <w:rsid w:val="00CB7614"/>
    <w:rsid w:val="00CC1421"/>
    <w:rsid w:val="00CC3E5D"/>
    <w:rsid w:val="00CD0302"/>
    <w:rsid w:val="00CD0ECD"/>
    <w:rsid w:val="00CD2DFB"/>
    <w:rsid w:val="00CD4CC3"/>
    <w:rsid w:val="00CD5A66"/>
    <w:rsid w:val="00CD6E5B"/>
    <w:rsid w:val="00CD7DB6"/>
    <w:rsid w:val="00CE1A76"/>
    <w:rsid w:val="00CE2B4C"/>
    <w:rsid w:val="00CE3386"/>
    <w:rsid w:val="00CE6937"/>
    <w:rsid w:val="00CF01EC"/>
    <w:rsid w:val="00CF3909"/>
    <w:rsid w:val="00CF416C"/>
    <w:rsid w:val="00CF60D9"/>
    <w:rsid w:val="00CF64B4"/>
    <w:rsid w:val="00D16564"/>
    <w:rsid w:val="00D31F39"/>
    <w:rsid w:val="00D3698B"/>
    <w:rsid w:val="00D41D71"/>
    <w:rsid w:val="00D41EBE"/>
    <w:rsid w:val="00D56E2F"/>
    <w:rsid w:val="00D61B6D"/>
    <w:rsid w:val="00D6215A"/>
    <w:rsid w:val="00D624A1"/>
    <w:rsid w:val="00D641CA"/>
    <w:rsid w:val="00D64596"/>
    <w:rsid w:val="00D67598"/>
    <w:rsid w:val="00D6765D"/>
    <w:rsid w:val="00D70506"/>
    <w:rsid w:val="00D71AA8"/>
    <w:rsid w:val="00D726FD"/>
    <w:rsid w:val="00D762D9"/>
    <w:rsid w:val="00D80DEE"/>
    <w:rsid w:val="00D8173C"/>
    <w:rsid w:val="00D8474F"/>
    <w:rsid w:val="00D870CA"/>
    <w:rsid w:val="00D93CC7"/>
    <w:rsid w:val="00D96FE0"/>
    <w:rsid w:val="00DA253B"/>
    <w:rsid w:val="00DA3535"/>
    <w:rsid w:val="00DB3F24"/>
    <w:rsid w:val="00DB5405"/>
    <w:rsid w:val="00DB6B1B"/>
    <w:rsid w:val="00DB6DBB"/>
    <w:rsid w:val="00DC00EF"/>
    <w:rsid w:val="00DC0A5B"/>
    <w:rsid w:val="00DC7178"/>
    <w:rsid w:val="00DD3539"/>
    <w:rsid w:val="00DD3DF9"/>
    <w:rsid w:val="00DE173F"/>
    <w:rsid w:val="00DE24A3"/>
    <w:rsid w:val="00DE26F8"/>
    <w:rsid w:val="00DE29E6"/>
    <w:rsid w:val="00DE3CA2"/>
    <w:rsid w:val="00DE7429"/>
    <w:rsid w:val="00DF142F"/>
    <w:rsid w:val="00DF2EC0"/>
    <w:rsid w:val="00DF3687"/>
    <w:rsid w:val="00DF724F"/>
    <w:rsid w:val="00E004BA"/>
    <w:rsid w:val="00E02379"/>
    <w:rsid w:val="00E06BC6"/>
    <w:rsid w:val="00E07209"/>
    <w:rsid w:val="00E10E8E"/>
    <w:rsid w:val="00E130F1"/>
    <w:rsid w:val="00E148FA"/>
    <w:rsid w:val="00E14983"/>
    <w:rsid w:val="00E151B3"/>
    <w:rsid w:val="00E15BF2"/>
    <w:rsid w:val="00E203AD"/>
    <w:rsid w:val="00E35D47"/>
    <w:rsid w:val="00E36166"/>
    <w:rsid w:val="00E4205F"/>
    <w:rsid w:val="00E435E9"/>
    <w:rsid w:val="00E46B56"/>
    <w:rsid w:val="00E50598"/>
    <w:rsid w:val="00E50815"/>
    <w:rsid w:val="00E50A09"/>
    <w:rsid w:val="00E60247"/>
    <w:rsid w:val="00E605DE"/>
    <w:rsid w:val="00E64ADA"/>
    <w:rsid w:val="00E72B98"/>
    <w:rsid w:val="00E733B2"/>
    <w:rsid w:val="00E75614"/>
    <w:rsid w:val="00E779F8"/>
    <w:rsid w:val="00E80500"/>
    <w:rsid w:val="00E866D4"/>
    <w:rsid w:val="00E9353F"/>
    <w:rsid w:val="00E9445A"/>
    <w:rsid w:val="00E94E53"/>
    <w:rsid w:val="00E96748"/>
    <w:rsid w:val="00EA08A3"/>
    <w:rsid w:val="00EA1FB0"/>
    <w:rsid w:val="00EA4643"/>
    <w:rsid w:val="00EB02D3"/>
    <w:rsid w:val="00EC30C4"/>
    <w:rsid w:val="00EC3653"/>
    <w:rsid w:val="00EC4349"/>
    <w:rsid w:val="00ED522A"/>
    <w:rsid w:val="00ED75E0"/>
    <w:rsid w:val="00EE278D"/>
    <w:rsid w:val="00EE5605"/>
    <w:rsid w:val="00EE6EFD"/>
    <w:rsid w:val="00EF0B2C"/>
    <w:rsid w:val="00EF1640"/>
    <w:rsid w:val="00EF3AA1"/>
    <w:rsid w:val="00EF58F2"/>
    <w:rsid w:val="00F00297"/>
    <w:rsid w:val="00F032D0"/>
    <w:rsid w:val="00F03558"/>
    <w:rsid w:val="00F21F40"/>
    <w:rsid w:val="00F22894"/>
    <w:rsid w:val="00F230AD"/>
    <w:rsid w:val="00F244B2"/>
    <w:rsid w:val="00F24B32"/>
    <w:rsid w:val="00F26AD5"/>
    <w:rsid w:val="00F272B9"/>
    <w:rsid w:val="00F30774"/>
    <w:rsid w:val="00F31E59"/>
    <w:rsid w:val="00F34FCE"/>
    <w:rsid w:val="00F37FA1"/>
    <w:rsid w:val="00F6276D"/>
    <w:rsid w:val="00F65D0F"/>
    <w:rsid w:val="00F701AB"/>
    <w:rsid w:val="00F72523"/>
    <w:rsid w:val="00F76B46"/>
    <w:rsid w:val="00F77A91"/>
    <w:rsid w:val="00F81251"/>
    <w:rsid w:val="00F833A9"/>
    <w:rsid w:val="00F83CF2"/>
    <w:rsid w:val="00F849D5"/>
    <w:rsid w:val="00F86D6C"/>
    <w:rsid w:val="00F92034"/>
    <w:rsid w:val="00F94A1E"/>
    <w:rsid w:val="00F94FDB"/>
    <w:rsid w:val="00F9592F"/>
    <w:rsid w:val="00FB0EBF"/>
    <w:rsid w:val="00FB3033"/>
    <w:rsid w:val="00FB356A"/>
    <w:rsid w:val="00FB62C1"/>
    <w:rsid w:val="00FB698A"/>
    <w:rsid w:val="00FC36A0"/>
    <w:rsid w:val="00FD066F"/>
    <w:rsid w:val="00FD0C5E"/>
    <w:rsid w:val="00FD104E"/>
    <w:rsid w:val="00FD50C6"/>
    <w:rsid w:val="00FE32C1"/>
    <w:rsid w:val="00FE3CD2"/>
    <w:rsid w:val="00FE6492"/>
    <w:rsid w:val="00FF0A4C"/>
    <w:rsid w:val="00FF176C"/>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BF6D2"/>
  <w15:docId w15:val="{2BB81C7F-EFBB-4A16-A464-D492D2B3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66F"/>
    <w:pPr>
      <w:tabs>
        <w:tab w:val="center" w:pos="4252"/>
        <w:tab w:val="right" w:pos="8504"/>
      </w:tabs>
    </w:pPr>
  </w:style>
  <w:style w:type="character" w:customStyle="1" w:styleId="HeaderChar">
    <w:name w:val="Header Char"/>
    <w:basedOn w:val="DefaultParagraphFont"/>
    <w:link w:val="Header"/>
    <w:uiPriority w:val="99"/>
    <w:rsid w:val="00FD066F"/>
  </w:style>
  <w:style w:type="paragraph" w:styleId="Footer">
    <w:name w:val="footer"/>
    <w:basedOn w:val="Normal"/>
    <w:link w:val="FooterChar"/>
    <w:uiPriority w:val="99"/>
    <w:unhideWhenUsed/>
    <w:rsid w:val="00FD066F"/>
    <w:pPr>
      <w:tabs>
        <w:tab w:val="center" w:pos="4252"/>
        <w:tab w:val="right" w:pos="8504"/>
      </w:tabs>
    </w:pPr>
  </w:style>
  <w:style w:type="character" w:customStyle="1" w:styleId="FooterChar">
    <w:name w:val="Footer Char"/>
    <w:basedOn w:val="DefaultParagraphFont"/>
    <w:link w:val="Footer"/>
    <w:uiPriority w:val="99"/>
    <w:rsid w:val="00FD066F"/>
  </w:style>
  <w:style w:type="paragraph" w:styleId="ListParagraph">
    <w:name w:val="List Paragraph"/>
    <w:aliases w:val="Cuadros,figuras y gráficos,Lista multicolor - Énfasis 11,Tit2_mmv,Párrafo,Capítulo,TIT 2 IND,Cuadrícula media 1 - Énfasis 21,Párrafo de lista3,Texto,List Paragraph1,Lista vistosa - Énfasis 11,Párrafo de Viñeta,tEXTO,AATITULO,Subtitulo1"/>
    <w:basedOn w:val="Normal"/>
    <w:link w:val="ListParagraphChar"/>
    <w:uiPriority w:val="34"/>
    <w:qFormat/>
    <w:rsid w:val="00FD066F"/>
    <w:pPr>
      <w:ind w:left="720"/>
      <w:contextualSpacing/>
    </w:pPr>
  </w:style>
  <w:style w:type="table" w:customStyle="1" w:styleId="TableNormal1">
    <w:name w:val="Table Normal1"/>
    <w:uiPriority w:val="2"/>
    <w:semiHidden/>
    <w:unhideWhenUsed/>
    <w:qFormat/>
    <w:rsid w:val="00FD066F"/>
    <w:pPr>
      <w:widowControl w:val="0"/>
      <w:autoSpaceDE w:val="0"/>
      <w:autoSpaceDN w:val="0"/>
    </w:pPr>
    <w:rPr>
      <w:lang w:val="en-US"/>
    </w:rPr>
    <w:tblPr>
      <w:tblInd w:w="0" w:type="dxa"/>
      <w:tblCellMar>
        <w:top w:w="0" w:type="dxa"/>
        <w:left w:w="0" w:type="dxa"/>
        <w:bottom w:w="0" w:type="dxa"/>
        <w:right w:w="0" w:type="dxa"/>
      </w:tblCellMar>
    </w:tblPr>
  </w:style>
  <w:style w:type="table" w:styleId="TableGrid">
    <w:name w:val="Table Grid"/>
    <w:basedOn w:val="TableNormal"/>
    <w:uiPriority w:val="39"/>
    <w:rsid w:val="00FD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0F4D"/>
    <w:rPr>
      <w:color w:val="0563C1" w:themeColor="hyperlink"/>
      <w:u w:val="single"/>
    </w:rPr>
  </w:style>
  <w:style w:type="character" w:customStyle="1" w:styleId="Mencinsinresolver1">
    <w:name w:val="Mención sin resolver1"/>
    <w:basedOn w:val="DefaultParagraphFont"/>
    <w:uiPriority w:val="99"/>
    <w:semiHidden/>
    <w:unhideWhenUsed/>
    <w:rsid w:val="00AC0F4D"/>
    <w:rPr>
      <w:color w:val="605E5C"/>
      <w:shd w:val="clear" w:color="auto" w:fill="E1DFDD"/>
    </w:rPr>
  </w:style>
  <w:style w:type="character" w:styleId="CommentReference">
    <w:name w:val="annotation reference"/>
    <w:basedOn w:val="DefaultParagraphFont"/>
    <w:uiPriority w:val="99"/>
    <w:semiHidden/>
    <w:unhideWhenUsed/>
    <w:rsid w:val="00130400"/>
    <w:rPr>
      <w:sz w:val="16"/>
      <w:szCs w:val="16"/>
    </w:rPr>
  </w:style>
  <w:style w:type="paragraph" w:styleId="CommentText">
    <w:name w:val="annotation text"/>
    <w:basedOn w:val="Normal"/>
    <w:link w:val="CommentTextChar"/>
    <w:uiPriority w:val="99"/>
    <w:unhideWhenUsed/>
    <w:rsid w:val="00130400"/>
    <w:rPr>
      <w:sz w:val="20"/>
      <w:szCs w:val="20"/>
    </w:rPr>
  </w:style>
  <w:style w:type="character" w:customStyle="1" w:styleId="CommentTextChar">
    <w:name w:val="Comment Text Char"/>
    <w:basedOn w:val="DefaultParagraphFont"/>
    <w:link w:val="CommentText"/>
    <w:uiPriority w:val="99"/>
    <w:rsid w:val="00130400"/>
    <w:rPr>
      <w:sz w:val="20"/>
      <w:szCs w:val="20"/>
    </w:rPr>
  </w:style>
  <w:style w:type="paragraph" w:styleId="CommentSubject">
    <w:name w:val="annotation subject"/>
    <w:basedOn w:val="CommentText"/>
    <w:next w:val="CommentText"/>
    <w:link w:val="CommentSubjectChar"/>
    <w:uiPriority w:val="99"/>
    <w:semiHidden/>
    <w:unhideWhenUsed/>
    <w:rsid w:val="00130400"/>
    <w:rPr>
      <w:b/>
      <w:bCs/>
    </w:rPr>
  </w:style>
  <w:style w:type="character" w:customStyle="1" w:styleId="CommentSubjectChar">
    <w:name w:val="Comment Subject Char"/>
    <w:basedOn w:val="CommentTextChar"/>
    <w:link w:val="CommentSubject"/>
    <w:uiPriority w:val="99"/>
    <w:semiHidden/>
    <w:rsid w:val="00130400"/>
    <w:rPr>
      <w:b/>
      <w:bCs/>
      <w:sz w:val="20"/>
      <w:szCs w:val="20"/>
    </w:rPr>
  </w:style>
  <w:style w:type="paragraph" w:customStyle="1" w:styleId="Default">
    <w:name w:val="Default"/>
    <w:rsid w:val="00C97F97"/>
    <w:pPr>
      <w:autoSpaceDE w:val="0"/>
      <w:autoSpaceDN w:val="0"/>
      <w:adjustRightInd w:val="0"/>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8C5088"/>
    <w:rPr>
      <w:rFonts w:ascii="Tahoma" w:hAnsi="Tahoma" w:cs="Tahoma"/>
      <w:sz w:val="16"/>
      <w:szCs w:val="16"/>
    </w:rPr>
  </w:style>
  <w:style w:type="character" w:customStyle="1" w:styleId="BalloonTextChar">
    <w:name w:val="Balloon Text Char"/>
    <w:basedOn w:val="DefaultParagraphFont"/>
    <w:link w:val="BalloonText"/>
    <w:uiPriority w:val="99"/>
    <w:semiHidden/>
    <w:rsid w:val="00093F7F"/>
    <w:rPr>
      <w:rFonts w:ascii="Tahoma" w:hAnsi="Tahoma" w:cs="Tahoma"/>
      <w:sz w:val="16"/>
      <w:szCs w:val="16"/>
    </w:rPr>
  </w:style>
  <w:style w:type="character" w:customStyle="1" w:styleId="UnresolvedMention1">
    <w:name w:val="Unresolved Mention1"/>
    <w:basedOn w:val="DefaultParagraphFont"/>
    <w:uiPriority w:val="99"/>
    <w:semiHidden/>
    <w:unhideWhenUsed/>
    <w:rsid w:val="008C5088"/>
    <w:rPr>
      <w:color w:val="605E5C"/>
      <w:shd w:val="clear" w:color="auto" w:fill="E1DFDD"/>
    </w:rPr>
  </w:style>
  <w:style w:type="character" w:customStyle="1" w:styleId="ListParagraphChar">
    <w:name w:val="List Paragraph Char"/>
    <w:aliases w:val="Cuadros Char,figuras y gráficos Char,Lista multicolor - Énfasis 11 Char,Tit2_mmv Char,Párrafo Char,Capítulo Char,TIT 2 IND Char,Cuadrícula media 1 - Énfasis 21 Char,Párrafo de lista3 Char,Texto Char,List Paragraph1 Char,tEXTO Char"/>
    <w:link w:val="ListParagraph"/>
    <w:uiPriority w:val="34"/>
    <w:qFormat/>
    <w:locked/>
    <w:rsid w:val="008C5088"/>
  </w:style>
  <w:style w:type="paragraph" w:styleId="NoSpacing">
    <w:name w:val="No Spacing"/>
    <w:uiPriority w:val="1"/>
    <w:qFormat/>
    <w:rsid w:val="008C5088"/>
  </w:style>
  <w:style w:type="paragraph" w:styleId="Revision">
    <w:name w:val="Revision"/>
    <w:hidden/>
    <w:uiPriority w:val="99"/>
    <w:semiHidden/>
    <w:rsid w:val="008C5088"/>
  </w:style>
  <w:style w:type="paragraph" w:styleId="FootnoteText">
    <w:name w:val="footnote text"/>
    <w:basedOn w:val="Normal"/>
    <w:link w:val="FootnoteTextChar"/>
    <w:uiPriority w:val="99"/>
    <w:semiHidden/>
    <w:unhideWhenUsed/>
    <w:rsid w:val="00EC4349"/>
    <w:rPr>
      <w:sz w:val="20"/>
      <w:szCs w:val="20"/>
      <w:lang w:val="en-US"/>
    </w:rPr>
  </w:style>
  <w:style w:type="character" w:customStyle="1" w:styleId="FootnoteTextChar">
    <w:name w:val="Footnote Text Char"/>
    <w:basedOn w:val="DefaultParagraphFont"/>
    <w:link w:val="FootnoteText"/>
    <w:uiPriority w:val="99"/>
    <w:semiHidden/>
    <w:rsid w:val="00EC4349"/>
    <w:rPr>
      <w:sz w:val="20"/>
      <w:szCs w:val="20"/>
      <w:lang w:val="en-US"/>
    </w:rPr>
  </w:style>
  <w:style w:type="character" w:styleId="FootnoteReference">
    <w:name w:val="footnote reference"/>
    <w:basedOn w:val="DefaultParagraphFont"/>
    <w:uiPriority w:val="99"/>
    <w:semiHidden/>
    <w:unhideWhenUsed/>
    <w:rsid w:val="00EC4349"/>
    <w:rPr>
      <w:vertAlign w:val="superscript"/>
    </w:rPr>
  </w:style>
  <w:style w:type="character" w:customStyle="1" w:styleId="UnresolvedMention2">
    <w:name w:val="Unresolved Mention2"/>
    <w:basedOn w:val="DefaultParagraphFont"/>
    <w:uiPriority w:val="99"/>
    <w:semiHidden/>
    <w:unhideWhenUsed/>
    <w:rsid w:val="00F31E59"/>
    <w:rPr>
      <w:color w:val="605E5C"/>
      <w:shd w:val="clear" w:color="auto" w:fill="E1DFDD"/>
    </w:rPr>
  </w:style>
  <w:style w:type="character" w:styleId="PlaceholderText">
    <w:name w:val="Placeholder Text"/>
    <w:basedOn w:val="DefaultParagraphFont"/>
    <w:uiPriority w:val="99"/>
    <w:semiHidden/>
    <w:rsid w:val="00CC3E5D"/>
    <w:rPr>
      <w:color w:val="666666"/>
    </w:rPr>
  </w:style>
  <w:style w:type="character" w:styleId="UnresolvedMention">
    <w:name w:val="Unresolved Mention"/>
    <w:basedOn w:val="DefaultParagraphFont"/>
    <w:uiPriority w:val="99"/>
    <w:semiHidden/>
    <w:unhideWhenUsed/>
    <w:rsid w:val="00C17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rce@iis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apglobalnetwork.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fccc.int/documents/619807"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luna@iis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77328D7046634DAD4D56558FA82FB6" ma:contentTypeVersion="15" ma:contentTypeDescription="Create a new document." ma:contentTypeScope="" ma:versionID="c2dd4f2f7553dc85852ef394dc61e231">
  <xsd:schema xmlns:xsd="http://www.w3.org/2001/XMLSchema" xmlns:xs="http://www.w3.org/2001/XMLSchema" xmlns:p="http://schemas.microsoft.com/office/2006/metadata/properties" xmlns:ns1="http://schemas.microsoft.com/sharepoint/v3" xmlns:ns2="ed4d3844-0b2e-45a6-833f-7344dd90b630" xmlns:ns3="4726397f-4935-4f8d-87e4-118d62e4e1f1" targetNamespace="http://schemas.microsoft.com/office/2006/metadata/properties" ma:root="true" ma:fieldsID="7d5c710164be6d142c4fddd15b695555" ns1:_="" ns2:_="" ns3:_="">
    <xsd:import namespace="http://schemas.microsoft.com/sharepoint/v3"/>
    <xsd:import namespace="ed4d3844-0b2e-45a6-833f-7344dd90b630"/>
    <xsd:import namespace="4726397f-4935-4f8d-87e4-118d62e4e1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4d3844-0b2e-45a6-833f-7344dd90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a5942-9b27-4a7b-8de0-795e82ee74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6397f-4935-4f8d-87e4-118d62e4e1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3c5056a-e0ae-4946-9f76-9c59f356d49c}" ma:internalName="TaxCatchAll" ma:showField="CatchAllData" ma:web="4726397f-4935-4f8d-87e4-118d62e4e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726397f-4935-4f8d-87e4-118d62e4e1f1" xsi:nil="true"/>
    <lcf76f155ced4ddcb4097134ff3c332f xmlns="ed4d3844-0b2e-45a6-833f-7344dd90b6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CBCBA-2CC4-4A52-8EC0-52B0A7B33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4d3844-0b2e-45a6-833f-7344dd90b630"/>
    <ds:schemaRef ds:uri="4726397f-4935-4f8d-87e4-118d62e4e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827C9-DFEC-4571-BD97-2121E8916769}">
  <ds:schemaRefs>
    <ds:schemaRef ds:uri="http://schemas.microsoft.com/office/2006/metadata/properties"/>
    <ds:schemaRef ds:uri="http://schemas.microsoft.com/office/infopath/2007/PartnerControls"/>
    <ds:schemaRef ds:uri="http://schemas.microsoft.com/sharepoint/v3"/>
    <ds:schemaRef ds:uri="4726397f-4935-4f8d-87e4-118d62e4e1f1"/>
    <ds:schemaRef ds:uri="ed4d3844-0b2e-45a6-833f-7344dd90b630"/>
  </ds:schemaRefs>
</ds:datastoreItem>
</file>

<file path=customXml/itemProps3.xml><?xml version="1.0" encoding="utf-8"?>
<ds:datastoreItem xmlns:ds="http://schemas.openxmlformats.org/officeDocument/2006/customXml" ds:itemID="{3C7860C3-6102-4D78-A393-6DB2B0B9CAD0}">
  <ds:schemaRefs>
    <ds:schemaRef ds:uri="http://schemas.microsoft.com/sharepoint/v3/contenttype/forms"/>
  </ds:schemaRefs>
</ds:datastoreItem>
</file>

<file path=customXml/itemProps4.xml><?xml version="1.0" encoding="utf-8"?>
<ds:datastoreItem xmlns:ds="http://schemas.openxmlformats.org/officeDocument/2006/customXml" ds:itemID="{41F6EE5E-4AE9-4DBF-8C11-C014CD9E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1886</Words>
  <Characters>10756</Characters>
  <Application>Microsoft Office Word</Application>
  <DocSecurity>0</DocSecurity>
  <Lines>89</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CEDAF</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Santillan Leiba</dc:creator>
  <cp:lastModifiedBy>Ivonne Lopez Arce</cp:lastModifiedBy>
  <cp:revision>3</cp:revision>
  <dcterms:created xsi:type="dcterms:W3CDTF">2024-05-02T19:38:00Z</dcterms:created>
  <dcterms:modified xsi:type="dcterms:W3CDTF">2024-05-02T19:44:00Z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0x0101005377328D7046634DAD4D56558FA82FB6</vt:lpwstr>
  </property>
</Properties>
</file>